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44" w:rsidRDefault="00417BBC">
      <w:r>
        <w:rPr>
          <w:rFonts w:ascii="Arial CE" w:hAnsi="Arial CE" w:cs="Arial CE"/>
          <w:b/>
          <w:bCs/>
          <w:sz w:val="20"/>
          <w:szCs w:val="20"/>
        </w:rPr>
        <w:t xml:space="preserve">Vicepremiér </w:t>
      </w:r>
      <w:proofErr w:type="spellStart"/>
      <w:r>
        <w:rPr>
          <w:rFonts w:ascii="Arial CE" w:hAnsi="Arial CE" w:cs="Arial CE"/>
          <w:b/>
          <w:bCs/>
          <w:sz w:val="20"/>
          <w:szCs w:val="20"/>
        </w:rPr>
        <w:t>Bělobrádek</w:t>
      </w:r>
      <w:proofErr w:type="spellEnd"/>
      <w:r>
        <w:rPr>
          <w:rFonts w:ascii="Arial CE" w:hAnsi="Arial CE" w:cs="Arial CE"/>
          <w:b/>
          <w:bCs/>
          <w:sz w:val="20"/>
          <w:szCs w:val="20"/>
        </w:rPr>
        <w:t>: Národní strategie inteligentní specializace je důležitou podmínkou pro čerpání evropských fondů</w:t>
      </w:r>
      <w:r>
        <w:t xml:space="preserve"> </w:t>
      </w:r>
      <w:r>
        <w:br/>
      </w:r>
      <w:r>
        <w:br/>
      </w:r>
      <w:r>
        <w:rPr>
          <w:rFonts w:ascii="Arial CE" w:hAnsi="Arial CE" w:cs="Arial CE"/>
          <w:sz w:val="20"/>
          <w:szCs w:val="20"/>
        </w:rPr>
        <w:t xml:space="preserve">Místopředseda vlády pro vědu, výzkum a inovace Pavel </w:t>
      </w:r>
      <w:proofErr w:type="spellStart"/>
      <w:r>
        <w:rPr>
          <w:rFonts w:ascii="Arial CE" w:hAnsi="Arial CE" w:cs="Arial CE"/>
          <w:sz w:val="20"/>
          <w:szCs w:val="20"/>
        </w:rPr>
        <w:t>Bělobrádek</w:t>
      </w:r>
      <w:proofErr w:type="spellEnd"/>
      <w:r>
        <w:rPr>
          <w:rFonts w:ascii="Arial CE" w:hAnsi="Arial CE" w:cs="Arial CE"/>
          <w:sz w:val="20"/>
          <w:szCs w:val="20"/>
        </w:rPr>
        <w:t xml:space="preserve"> dnes zahájil mezinárodní konferenci </w:t>
      </w:r>
      <w:proofErr w:type="spellStart"/>
      <w:r>
        <w:rPr>
          <w:rFonts w:ascii="Arial CE" w:hAnsi="Arial CE" w:cs="Arial CE"/>
          <w:sz w:val="20"/>
          <w:szCs w:val="20"/>
        </w:rPr>
        <w:t>Synergies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between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European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Structural</w:t>
      </w:r>
      <w:proofErr w:type="spellEnd"/>
      <w:r>
        <w:rPr>
          <w:rFonts w:ascii="Arial CE" w:hAnsi="Arial CE" w:cs="Arial CE"/>
          <w:sz w:val="20"/>
          <w:szCs w:val="20"/>
        </w:rPr>
        <w:t xml:space="preserve"> and </w:t>
      </w:r>
      <w:proofErr w:type="spellStart"/>
      <w:r>
        <w:rPr>
          <w:rFonts w:ascii="Arial CE" w:hAnsi="Arial CE" w:cs="Arial CE"/>
          <w:sz w:val="20"/>
          <w:szCs w:val="20"/>
        </w:rPr>
        <w:t>Investment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Funds</w:t>
      </w:r>
      <w:proofErr w:type="spellEnd"/>
      <w:r>
        <w:rPr>
          <w:rFonts w:ascii="Arial CE" w:hAnsi="Arial CE" w:cs="Arial CE"/>
          <w:sz w:val="20"/>
          <w:szCs w:val="20"/>
        </w:rPr>
        <w:t xml:space="preserve"> (ESIF) &amp; </w:t>
      </w:r>
      <w:proofErr w:type="spellStart"/>
      <w:r>
        <w:rPr>
          <w:rFonts w:ascii="Arial CE" w:hAnsi="Arial CE" w:cs="Arial CE"/>
          <w:sz w:val="20"/>
          <w:szCs w:val="20"/>
        </w:rPr>
        <w:t>Research</w:t>
      </w:r>
      <w:proofErr w:type="spellEnd"/>
      <w:r>
        <w:rPr>
          <w:rFonts w:ascii="Arial CE" w:hAnsi="Arial CE" w:cs="Arial CE"/>
          <w:sz w:val="20"/>
          <w:szCs w:val="20"/>
        </w:rPr>
        <w:t xml:space="preserve"> and </w:t>
      </w:r>
      <w:proofErr w:type="spellStart"/>
      <w:r>
        <w:rPr>
          <w:rFonts w:ascii="Arial CE" w:hAnsi="Arial CE" w:cs="Arial CE"/>
          <w:sz w:val="20"/>
          <w:szCs w:val="20"/>
        </w:rPr>
        <w:t>Innovation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Funding</w:t>
      </w:r>
      <w:proofErr w:type="spellEnd"/>
      <w:r>
        <w:rPr>
          <w:rFonts w:ascii="Arial CE" w:hAnsi="Arial CE" w:cs="Arial CE"/>
          <w:sz w:val="20"/>
          <w:szCs w:val="20"/>
        </w:rPr>
        <w:t xml:space="preserve">: </w:t>
      </w:r>
      <w:proofErr w:type="spellStart"/>
      <w:r>
        <w:rPr>
          <w:rFonts w:ascii="Arial CE" w:hAnsi="Arial CE" w:cs="Arial CE"/>
          <w:sz w:val="20"/>
          <w:szCs w:val="20"/>
        </w:rPr>
        <w:t>The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Stairway</w:t>
      </w:r>
      <w:proofErr w:type="spellEnd"/>
      <w:r>
        <w:rPr>
          <w:rFonts w:ascii="Arial CE" w:hAnsi="Arial CE" w:cs="Arial CE"/>
          <w:sz w:val="20"/>
          <w:szCs w:val="20"/>
        </w:rPr>
        <w:t xml:space="preserve"> to Excellence. Mezi hlavní cíle konference patří prezentace zahraničních zkušeností s využíváním </w:t>
      </w:r>
      <w:proofErr w:type="spellStart"/>
      <w:r>
        <w:rPr>
          <w:rFonts w:ascii="Arial CE" w:hAnsi="Arial CE" w:cs="Arial CE"/>
          <w:sz w:val="20"/>
          <w:szCs w:val="20"/>
        </w:rPr>
        <w:t>eurounijních</w:t>
      </w:r>
      <w:proofErr w:type="spellEnd"/>
      <w:r>
        <w:rPr>
          <w:rFonts w:ascii="Arial CE" w:hAnsi="Arial CE" w:cs="Arial CE"/>
          <w:sz w:val="20"/>
          <w:szCs w:val="20"/>
        </w:rPr>
        <w:t xml:space="preserve"> programů na podporu inovací ve výzkumu a vývoji na úrovni regionů jednotlivých členských států. </w:t>
      </w:r>
      <w:r>
        <w:rPr>
          <w:rFonts w:ascii="Arial CE" w:hAnsi="Arial CE" w:cs="Arial CE"/>
          <w:b/>
          <w:bCs/>
          <w:sz w:val="20"/>
          <w:szCs w:val="20"/>
        </w:rPr>
        <w:br/>
      </w:r>
      <w:r>
        <w:rPr>
          <w:rFonts w:ascii="Arial CE" w:hAnsi="Arial CE" w:cs="Arial CE"/>
          <w:sz w:val="20"/>
          <w:szCs w:val="20"/>
        </w:rPr>
        <w:t xml:space="preserve">Účastníci konference byli rovněž seznámeni s přípravou Národní výzkumné a inovační strategie pro inteligentní specializaci (tzv. RIS3), která by měla na úrovni jednotlivých regionů ČR podporovat výzkumné a průmyslové aktivity s vysokým inovačním potenciálem. Jde o strategický dokument zajišťující efektivní zacílení finanční podpory z evropských, národních, regionálních, ale i soukromých zdrojů. Schválení Národní RIS3 strategie Evropskou komisí je navíc tzv. předběžnou podmínkou pro čerpání evropských fondů v oblasti výzkumu, vývoje a inovací v minimálně 3 operačních programech. Smyslem RIS3 strategie je pak identifikovat obory a odvětví, které </w:t>
      </w:r>
      <w:proofErr w:type="gramStart"/>
      <w:r>
        <w:rPr>
          <w:rFonts w:ascii="Arial CE" w:hAnsi="Arial CE" w:cs="Arial CE"/>
          <w:sz w:val="20"/>
          <w:szCs w:val="20"/>
        </w:rPr>
        <w:t>je</w:t>
      </w:r>
      <w:proofErr w:type="gramEnd"/>
      <w:r>
        <w:rPr>
          <w:rFonts w:ascii="Arial CE" w:hAnsi="Arial CE" w:cs="Arial CE"/>
          <w:sz w:val="20"/>
          <w:szCs w:val="20"/>
        </w:rPr>
        <w:t xml:space="preserve"> vhodné do budoucna finančně podporovat s ohledem na ekonomickou specializaci České republiky v evropském a světovém kontextu.</w:t>
      </w:r>
      <w:r>
        <w:rPr>
          <w:rFonts w:ascii="Arial CE" w:hAnsi="Arial CE" w:cs="Arial CE"/>
          <w:sz w:val="20"/>
          <w:szCs w:val="20"/>
        </w:rPr>
        <w:br/>
        <w:t xml:space="preserve">Významnou část akce </w:t>
      </w:r>
      <w:proofErr w:type="gramStart"/>
      <w:r>
        <w:rPr>
          <w:rFonts w:ascii="Arial CE" w:hAnsi="Arial CE" w:cs="Arial CE"/>
          <w:sz w:val="20"/>
          <w:szCs w:val="20"/>
        </w:rPr>
        <w:t>vyplnily</w:t>
      </w:r>
      <w:proofErr w:type="gramEnd"/>
      <w:r>
        <w:rPr>
          <w:rFonts w:ascii="Arial CE" w:hAnsi="Arial CE" w:cs="Arial CE"/>
          <w:sz w:val="20"/>
          <w:szCs w:val="20"/>
        </w:rPr>
        <w:t xml:space="preserve"> přednášky na téma možností využívání synergií mezi evropskými finančními nástroji zaměřenými na podporu inovativních projektů, jako jsou například </w:t>
      </w:r>
      <w:proofErr w:type="spellStart"/>
      <w:r>
        <w:rPr>
          <w:rFonts w:ascii="Arial CE" w:hAnsi="Arial CE" w:cs="Arial CE"/>
          <w:sz w:val="20"/>
          <w:szCs w:val="20"/>
        </w:rPr>
        <w:t>European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Structural</w:t>
      </w:r>
      <w:proofErr w:type="spellEnd"/>
      <w:r>
        <w:rPr>
          <w:rFonts w:ascii="Arial CE" w:hAnsi="Arial CE" w:cs="Arial CE"/>
          <w:sz w:val="20"/>
          <w:szCs w:val="20"/>
        </w:rPr>
        <w:t xml:space="preserve"> and </w:t>
      </w:r>
      <w:proofErr w:type="spellStart"/>
      <w:r>
        <w:rPr>
          <w:rFonts w:ascii="Arial CE" w:hAnsi="Arial CE" w:cs="Arial CE"/>
          <w:sz w:val="20"/>
          <w:szCs w:val="20"/>
        </w:rPr>
        <w:t>Investment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Funds</w:t>
      </w:r>
      <w:proofErr w:type="spellEnd"/>
      <w:r>
        <w:rPr>
          <w:rFonts w:ascii="Arial CE" w:hAnsi="Arial CE" w:cs="Arial CE"/>
          <w:sz w:val="20"/>
          <w:szCs w:val="20"/>
        </w:rPr>
        <w:t xml:space="preserve"> (ESIF), Horizont 2020 nebo </w:t>
      </w:r>
      <w:proofErr w:type="spellStart"/>
      <w:r>
        <w:rPr>
          <w:rFonts w:ascii="Arial CE" w:hAnsi="Arial CE" w:cs="Arial CE"/>
          <w:sz w:val="20"/>
          <w:szCs w:val="20"/>
        </w:rPr>
        <w:t>Creative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Europe</w:t>
      </w:r>
      <w:proofErr w:type="spellEnd"/>
      <w:r>
        <w:rPr>
          <w:rFonts w:ascii="Arial CE" w:hAnsi="Arial CE" w:cs="Arial CE"/>
          <w:sz w:val="20"/>
          <w:szCs w:val="20"/>
        </w:rPr>
        <w:t>.</w:t>
      </w:r>
      <w:bookmarkStart w:id="0" w:name="_GoBack"/>
      <w:bookmarkEnd w:id="0"/>
    </w:p>
    <w:sectPr w:rsidR="00B0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BC"/>
    <w:rsid w:val="00417BBC"/>
    <w:rsid w:val="00B0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Fišerová Jana</dc:creator>
  <cp:lastModifiedBy>Fišerová Jana</cp:lastModifiedBy>
  <cp:revision>1</cp:revision>
  <dcterms:created xsi:type="dcterms:W3CDTF">2016-04-14T14:28:00Z</dcterms:created>
  <dcterms:modified xsi:type="dcterms:W3CDTF">2016-04-14T14:29:00Z</dcterms:modified>
</cp:coreProperties>
</file>