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33" w:rsidRDefault="00F96610" w:rsidP="00F96610">
      <w:pPr>
        <w:spacing w:after="0" w:line="240" w:lineRule="auto"/>
        <w:jc w:val="center"/>
        <w:rPr>
          <w:b/>
          <w:sz w:val="28"/>
          <w:szCs w:val="28"/>
        </w:rPr>
      </w:pPr>
      <w:r w:rsidRPr="002E7312">
        <w:rPr>
          <w:b/>
          <w:sz w:val="28"/>
          <w:szCs w:val="28"/>
        </w:rPr>
        <w:t xml:space="preserve">Synergies </w:t>
      </w:r>
      <w:r w:rsidR="00FB6D33">
        <w:rPr>
          <w:b/>
          <w:sz w:val="28"/>
          <w:szCs w:val="28"/>
        </w:rPr>
        <w:t>between</w:t>
      </w:r>
      <w:r w:rsidRPr="002E7312">
        <w:rPr>
          <w:b/>
          <w:sz w:val="28"/>
          <w:szCs w:val="28"/>
        </w:rPr>
        <w:t xml:space="preserve"> </w:t>
      </w:r>
      <w:r w:rsidR="00FB6D33">
        <w:rPr>
          <w:b/>
          <w:sz w:val="28"/>
          <w:szCs w:val="28"/>
        </w:rPr>
        <w:t xml:space="preserve">European Structural </w:t>
      </w:r>
      <w:r w:rsidR="00DC3580">
        <w:rPr>
          <w:b/>
          <w:sz w:val="28"/>
          <w:szCs w:val="28"/>
        </w:rPr>
        <w:t>and I</w:t>
      </w:r>
      <w:r w:rsidR="00FB6D33">
        <w:rPr>
          <w:b/>
          <w:sz w:val="28"/>
          <w:szCs w:val="28"/>
        </w:rPr>
        <w:t xml:space="preserve">nvestment </w:t>
      </w:r>
      <w:r w:rsidR="00DC3580">
        <w:rPr>
          <w:b/>
          <w:sz w:val="28"/>
          <w:szCs w:val="28"/>
        </w:rPr>
        <w:t>F</w:t>
      </w:r>
      <w:r w:rsidR="00FB6D33">
        <w:rPr>
          <w:b/>
          <w:sz w:val="28"/>
          <w:szCs w:val="28"/>
        </w:rPr>
        <w:t>unds</w:t>
      </w:r>
      <w:r w:rsidR="00AE6012">
        <w:rPr>
          <w:b/>
          <w:sz w:val="28"/>
          <w:szCs w:val="28"/>
        </w:rPr>
        <w:t xml:space="preserve"> (ESIF)</w:t>
      </w:r>
      <w:r w:rsidR="00FB6D33">
        <w:rPr>
          <w:b/>
          <w:sz w:val="28"/>
          <w:szCs w:val="28"/>
        </w:rPr>
        <w:t xml:space="preserve"> &amp; </w:t>
      </w:r>
    </w:p>
    <w:p w:rsidR="00F96610" w:rsidRDefault="007F4023" w:rsidP="00F966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and Innovation Funding</w:t>
      </w:r>
      <w:r w:rsidR="00F96610" w:rsidRPr="002E7312">
        <w:rPr>
          <w:b/>
          <w:sz w:val="28"/>
          <w:szCs w:val="28"/>
        </w:rPr>
        <w:t>:</w:t>
      </w:r>
      <w:r w:rsidR="00FB6D33">
        <w:rPr>
          <w:b/>
          <w:sz w:val="28"/>
          <w:szCs w:val="28"/>
        </w:rPr>
        <w:t xml:space="preserve"> </w:t>
      </w:r>
      <w:r w:rsidR="00F96610">
        <w:rPr>
          <w:b/>
          <w:sz w:val="28"/>
          <w:szCs w:val="28"/>
        </w:rPr>
        <w:t>The S</w:t>
      </w:r>
      <w:r w:rsidR="00F96610" w:rsidRPr="002E7312">
        <w:rPr>
          <w:b/>
          <w:sz w:val="28"/>
          <w:szCs w:val="28"/>
        </w:rPr>
        <w:t>tairway to Excellence</w:t>
      </w:r>
    </w:p>
    <w:p w:rsidR="00F96610" w:rsidRPr="002E7312" w:rsidRDefault="00F96610" w:rsidP="00F96610">
      <w:pPr>
        <w:spacing w:after="0" w:line="240" w:lineRule="auto"/>
        <w:jc w:val="center"/>
        <w:rPr>
          <w:sz w:val="24"/>
          <w:szCs w:val="24"/>
        </w:rPr>
      </w:pPr>
      <w:r w:rsidRPr="00446A6C">
        <w:rPr>
          <w:b/>
          <w:sz w:val="24"/>
          <w:szCs w:val="24"/>
        </w:rPr>
        <w:t>Date</w:t>
      </w:r>
      <w:r w:rsidRPr="002E7312">
        <w:rPr>
          <w:sz w:val="24"/>
          <w:szCs w:val="24"/>
        </w:rPr>
        <w:t xml:space="preserve">: </w:t>
      </w:r>
      <w:r>
        <w:rPr>
          <w:sz w:val="24"/>
          <w:szCs w:val="24"/>
        </w:rPr>
        <w:t>03. March 2016</w:t>
      </w:r>
    </w:p>
    <w:p w:rsidR="00F96610" w:rsidRDefault="00F96610" w:rsidP="00F96610">
      <w:pPr>
        <w:spacing w:after="0" w:line="240" w:lineRule="auto"/>
        <w:jc w:val="center"/>
      </w:pPr>
      <w:r w:rsidRPr="008E64E4">
        <w:rPr>
          <w:b/>
          <w:sz w:val="24"/>
          <w:szCs w:val="24"/>
        </w:rPr>
        <w:t>Venue</w:t>
      </w:r>
      <w:r w:rsidRPr="00D93826">
        <w:t xml:space="preserve">:  </w:t>
      </w:r>
      <w:proofErr w:type="spellStart"/>
      <w:r w:rsidRPr="00D93826">
        <w:t>Zlatý</w:t>
      </w:r>
      <w:proofErr w:type="spellEnd"/>
      <w:r w:rsidRPr="00D93826">
        <w:t xml:space="preserve"> </w:t>
      </w:r>
      <w:proofErr w:type="spellStart"/>
      <w:r w:rsidRPr="00D93826">
        <w:t>sál</w:t>
      </w:r>
      <w:proofErr w:type="spellEnd"/>
      <w:r w:rsidRPr="00D93826">
        <w:t xml:space="preserve"> </w:t>
      </w:r>
      <w:proofErr w:type="spellStart"/>
      <w:r w:rsidRPr="00D93826">
        <w:t>Lichtenštejnský</w:t>
      </w:r>
      <w:proofErr w:type="spellEnd"/>
      <w:r w:rsidRPr="00D93826">
        <w:t xml:space="preserve"> </w:t>
      </w:r>
      <w:proofErr w:type="spellStart"/>
      <w:r w:rsidRPr="00D93826">
        <w:t>palác</w:t>
      </w:r>
      <w:proofErr w:type="spellEnd"/>
      <w:r w:rsidRPr="00D93826">
        <w:t xml:space="preserve"> </w:t>
      </w:r>
    </w:p>
    <w:p w:rsidR="00F96610" w:rsidRPr="00D93826" w:rsidRDefault="00F96610" w:rsidP="00F96610">
      <w:pPr>
        <w:spacing w:after="0" w:line="240" w:lineRule="auto"/>
        <w:jc w:val="center"/>
      </w:pPr>
      <w:r w:rsidRPr="00D93826">
        <w:t xml:space="preserve">U </w:t>
      </w:r>
      <w:proofErr w:type="spellStart"/>
      <w:r w:rsidRPr="00D93826">
        <w:t>Sovových</w:t>
      </w:r>
      <w:proofErr w:type="spellEnd"/>
      <w:r w:rsidRPr="00D93826">
        <w:t xml:space="preserve"> </w:t>
      </w:r>
      <w:proofErr w:type="spellStart"/>
      <w:r w:rsidRPr="00D93826">
        <w:t>mlýnů</w:t>
      </w:r>
      <w:proofErr w:type="spellEnd"/>
      <w:r w:rsidRPr="00D93826">
        <w:t xml:space="preserve"> 506/4, 118 00 Praha </w:t>
      </w:r>
    </w:p>
    <w:p w:rsidR="00F96610" w:rsidRPr="00A1358B" w:rsidRDefault="00F96610" w:rsidP="00F96610">
      <w:pPr>
        <w:spacing w:after="0"/>
        <w:jc w:val="both"/>
        <w:rPr>
          <w:b/>
          <w:i/>
          <w:sz w:val="24"/>
          <w:szCs w:val="24"/>
        </w:rPr>
      </w:pPr>
      <w:r w:rsidRPr="00A1358B">
        <w:rPr>
          <w:b/>
          <w:i/>
          <w:sz w:val="24"/>
          <w:szCs w:val="24"/>
        </w:rPr>
        <w:t>Rationale</w:t>
      </w:r>
    </w:p>
    <w:p w:rsidR="00F96610" w:rsidRDefault="00F96610" w:rsidP="00F96610">
      <w:pPr>
        <w:spacing w:after="0" w:line="240" w:lineRule="auto"/>
        <w:jc w:val="both"/>
      </w:pPr>
      <w:r w:rsidRPr="0054342E">
        <w:t xml:space="preserve">The development of </w:t>
      </w:r>
      <w:r w:rsidR="006628CC">
        <w:t>R</w:t>
      </w:r>
      <w:r w:rsidRPr="0054342E">
        <w:t xml:space="preserve">esearch and </w:t>
      </w:r>
      <w:r w:rsidR="006628CC">
        <w:t>I</w:t>
      </w:r>
      <w:r w:rsidRPr="0054342E">
        <w:t xml:space="preserve">nnovation </w:t>
      </w:r>
      <w:r w:rsidR="006628CC">
        <w:t>St</w:t>
      </w:r>
      <w:r w:rsidRPr="0054342E">
        <w:t xml:space="preserve">rategies for </w:t>
      </w:r>
      <w:r w:rsidR="006628CC">
        <w:t>S</w:t>
      </w:r>
      <w:r w:rsidRPr="0054342E">
        <w:t xml:space="preserve">mart </w:t>
      </w:r>
      <w:r w:rsidR="006628CC">
        <w:t>S</w:t>
      </w:r>
      <w:r w:rsidRPr="0054342E">
        <w:t xml:space="preserve">pecialisation (RIS3) </w:t>
      </w:r>
      <w:r w:rsidR="00A75DE9">
        <w:t xml:space="preserve">requires that </w:t>
      </w:r>
      <w:r w:rsidR="001E7956">
        <w:t xml:space="preserve">European </w:t>
      </w:r>
      <w:r w:rsidR="00924AA5">
        <w:t xml:space="preserve">regions and Member States </w:t>
      </w:r>
      <w:r w:rsidRPr="00DC3580">
        <w:t xml:space="preserve">identify </w:t>
      </w:r>
      <w:r w:rsidRPr="0054342E">
        <w:t>a limited number of research areas and industrial activities with high innovation potential</w:t>
      </w:r>
      <w:r w:rsidR="001E7956">
        <w:t xml:space="preserve"> at </w:t>
      </w:r>
      <w:r w:rsidR="00A75DE9">
        <w:t xml:space="preserve">the </w:t>
      </w:r>
      <w:r w:rsidR="001E7956">
        <w:t>Regional or National level</w:t>
      </w:r>
      <w:r w:rsidR="006628CC">
        <w:t xml:space="preserve">. These </w:t>
      </w:r>
      <w:r w:rsidR="00E85B19">
        <w:t xml:space="preserve">strategies </w:t>
      </w:r>
      <w:r w:rsidR="006628CC">
        <w:t xml:space="preserve">have </w:t>
      </w:r>
      <w:r w:rsidRPr="0054342E">
        <w:t xml:space="preserve">to be </w:t>
      </w:r>
      <w:r w:rsidR="00E85B19">
        <w:t xml:space="preserve">implemented </w:t>
      </w:r>
      <w:r w:rsidRPr="0054342E">
        <w:t>using European Structural and Investment Funds (ESIF)</w:t>
      </w:r>
      <w:r w:rsidR="00A75DE9">
        <w:t>, which can also be</w:t>
      </w:r>
      <w:r w:rsidRPr="0054342E">
        <w:t xml:space="preserve"> </w:t>
      </w:r>
      <w:r w:rsidR="001C5641">
        <w:t xml:space="preserve">combined with other </w:t>
      </w:r>
      <w:r w:rsidR="00A75DE9">
        <w:t xml:space="preserve">types of </w:t>
      </w:r>
      <w:r w:rsidR="001C5641">
        <w:t>funding</w:t>
      </w:r>
      <w:r w:rsidRPr="0054342E">
        <w:t>. Supporting synergies between funding sources</w:t>
      </w:r>
      <w:r>
        <w:t xml:space="preserve"> (also including COSME, ERASMUS+, and Creative Europe etc.) </w:t>
      </w:r>
      <w:r w:rsidR="006628CC">
        <w:t xml:space="preserve">should </w:t>
      </w:r>
      <w:r w:rsidRPr="0054342E">
        <w:t xml:space="preserve">deliver additional gains in terms of </w:t>
      </w:r>
      <w:r w:rsidR="001C5641">
        <w:t>competitiveness in Horizon 2020 calls,</w:t>
      </w:r>
      <w:r w:rsidR="00A05113">
        <w:t xml:space="preserve"> </w:t>
      </w:r>
      <w:r w:rsidRPr="0054342E">
        <w:t>innovation results</w:t>
      </w:r>
      <w:r w:rsidR="00CD7EC9">
        <w:t xml:space="preserve"> that</w:t>
      </w:r>
      <w:r w:rsidR="001C5641">
        <w:t xml:space="preserve"> </w:t>
      </w:r>
      <w:r w:rsidR="00A05113">
        <w:t>could</w:t>
      </w:r>
      <w:r w:rsidR="001C5641">
        <w:t xml:space="preserve"> </w:t>
      </w:r>
      <w:r w:rsidR="001E7956">
        <w:t xml:space="preserve">contribute to </w:t>
      </w:r>
      <w:r w:rsidRPr="0054342E">
        <w:t>clos</w:t>
      </w:r>
      <w:r w:rsidR="00A75DE9">
        <w:t>ing</w:t>
      </w:r>
      <w:r w:rsidRPr="0054342E">
        <w:t xml:space="preserve"> the innovation gap in Europe and </w:t>
      </w:r>
      <w:r w:rsidR="00120CE5">
        <w:t>therefore</w:t>
      </w:r>
      <w:r w:rsidR="00CD7EC9">
        <w:t xml:space="preserve"> </w:t>
      </w:r>
      <w:r w:rsidRPr="0054342E">
        <w:t>promote economic growth</w:t>
      </w:r>
      <w:r w:rsidR="00CD7EC9">
        <w:t>, and overall have greater efficiency in the use of public funding</w:t>
      </w:r>
      <w:r w:rsidRPr="0054342E">
        <w:t>.</w:t>
      </w:r>
    </w:p>
    <w:p w:rsidR="00F96610" w:rsidRDefault="00F96610" w:rsidP="00F96610">
      <w:pPr>
        <w:spacing w:after="0" w:line="240" w:lineRule="auto"/>
        <w:jc w:val="both"/>
      </w:pPr>
    </w:p>
    <w:p w:rsidR="00F96610" w:rsidRDefault="00F96610" w:rsidP="00F96610">
      <w:pPr>
        <w:spacing w:after="0" w:line="240" w:lineRule="auto"/>
        <w:jc w:val="both"/>
      </w:pPr>
      <w:r>
        <w:t xml:space="preserve">The "Stairway to Excellence" </w:t>
      </w:r>
      <w:r w:rsidR="00DC3580">
        <w:t>p</w:t>
      </w:r>
      <w:r>
        <w:t>roject is centred on:</w:t>
      </w:r>
    </w:p>
    <w:p w:rsidR="00F96610" w:rsidRDefault="00F96610" w:rsidP="00F96610">
      <w:pPr>
        <w:pStyle w:val="Odstavecseseznamem"/>
        <w:numPr>
          <w:ilvl w:val="0"/>
          <w:numId w:val="2"/>
        </w:numPr>
        <w:spacing w:after="0" w:line="240" w:lineRule="auto"/>
        <w:ind w:left="567"/>
        <w:jc w:val="both"/>
      </w:pPr>
      <w:r w:rsidRPr="003955C5">
        <w:t>The provision of assistance to Member States (MS) who joined the European Union since 2004 with the aim of closing the innovation gap</w:t>
      </w:r>
      <w:r w:rsidR="00DC3580">
        <w:t xml:space="preserve"> and</w:t>
      </w:r>
      <w:r w:rsidRPr="003955C5">
        <w:t xml:space="preserve"> promoting excellence in </w:t>
      </w:r>
      <w:r w:rsidR="00DC3580">
        <w:t xml:space="preserve">EU </w:t>
      </w:r>
      <w:r w:rsidRPr="003955C5">
        <w:t>regions</w:t>
      </w:r>
      <w:r w:rsidR="00E85B19">
        <w:t xml:space="preserve"> and Member States</w:t>
      </w:r>
      <w:r>
        <w:t>;</w:t>
      </w:r>
    </w:p>
    <w:p w:rsidR="00F96610" w:rsidRDefault="00F96610" w:rsidP="00F96610">
      <w:pPr>
        <w:pStyle w:val="Odstavecseseznamem"/>
        <w:numPr>
          <w:ilvl w:val="0"/>
          <w:numId w:val="2"/>
        </w:numPr>
        <w:spacing w:after="0" w:line="240" w:lineRule="auto"/>
        <w:ind w:left="567"/>
        <w:jc w:val="both"/>
      </w:pPr>
      <w:r w:rsidRPr="003955C5">
        <w:t>Stimulating the early and effective implementation of national and regional Smart Specialisation Strategies</w:t>
      </w:r>
      <w:r>
        <w:t>.</w:t>
      </w:r>
    </w:p>
    <w:p w:rsidR="00F96610" w:rsidRDefault="00F96610" w:rsidP="00F96610">
      <w:pPr>
        <w:spacing w:after="0" w:line="240" w:lineRule="auto"/>
        <w:jc w:val="both"/>
      </w:pPr>
    </w:p>
    <w:p w:rsidR="00F96610" w:rsidRPr="00A1358B" w:rsidRDefault="00F96610" w:rsidP="00F96610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Objectives of the Conference</w:t>
      </w:r>
    </w:p>
    <w:p w:rsidR="00F96610" w:rsidRDefault="00F96610" w:rsidP="00F96610">
      <w:pPr>
        <w:spacing w:after="0" w:line="240" w:lineRule="auto"/>
        <w:jc w:val="both"/>
      </w:pPr>
      <w:r>
        <w:t>The principal objectives of this national event are:</w:t>
      </w:r>
    </w:p>
    <w:p w:rsidR="00F96610" w:rsidRDefault="00F96610" w:rsidP="00F96610">
      <w:pPr>
        <w:pStyle w:val="Odstavecseseznamem"/>
        <w:numPr>
          <w:ilvl w:val="0"/>
          <w:numId w:val="3"/>
        </w:numPr>
        <w:spacing w:after="0" w:line="240" w:lineRule="auto"/>
        <w:ind w:left="567"/>
        <w:jc w:val="both"/>
      </w:pPr>
      <w:r>
        <w:t xml:space="preserve">A better understanding of the Czech </w:t>
      </w:r>
      <w:r w:rsidRPr="00BB382C">
        <w:t xml:space="preserve">national </w:t>
      </w:r>
      <w:r>
        <w:t>(</w:t>
      </w:r>
      <w:r w:rsidRPr="00BB382C">
        <w:t>and regional</w:t>
      </w:r>
      <w:r>
        <w:t>)</w:t>
      </w:r>
      <w:r w:rsidRPr="00BB382C">
        <w:t xml:space="preserve"> innovation ecosystem(s) </w:t>
      </w:r>
      <w:r>
        <w:t xml:space="preserve">with a special emphasis on the identification of </w:t>
      </w:r>
      <w:r w:rsidRPr="00BB382C">
        <w:t>obstacles, barriers and potentials</w:t>
      </w:r>
      <w:r>
        <w:t xml:space="preserve"> to innovation.</w:t>
      </w:r>
    </w:p>
    <w:p w:rsidR="00F96610" w:rsidRDefault="00F96610" w:rsidP="00F96610">
      <w:pPr>
        <w:pStyle w:val="Odstavecseseznamem"/>
        <w:numPr>
          <w:ilvl w:val="0"/>
          <w:numId w:val="3"/>
        </w:numPr>
        <w:spacing w:after="0" w:line="240" w:lineRule="auto"/>
        <w:ind w:left="567"/>
        <w:jc w:val="both"/>
      </w:pPr>
      <w:r>
        <w:t>Raising awareness of the actions needed to enable synergies between</w:t>
      </w:r>
      <w:r w:rsidR="00E04DC4">
        <w:t xml:space="preserve"> </w:t>
      </w:r>
      <w:r w:rsidR="00DC3580">
        <w:t xml:space="preserve">European </w:t>
      </w:r>
      <w:r w:rsidR="00E04DC4">
        <w:t>Regional Development Fund (</w:t>
      </w:r>
      <w:r w:rsidR="00DC3580">
        <w:t>ERDF</w:t>
      </w:r>
      <w:r w:rsidR="00E04DC4">
        <w:t>)</w:t>
      </w:r>
      <w:r w:rsidR="00DC3580">
        <w:t xml:space="preserve"> and </w:t>
      </w:r>
      <w:r w:rsidR="00E04DC4">
        <w:t xml:space="preserve">other </w:t>
      </w:r>
      <w:r>
        <w:t>programmes for research and innovation.</w:t>
      </w:r>
    </w:p>
    <w:p w:rsidR="00F96610" w:rsidRDefault="00F96610" w:rsidP="00F96610">
      <w:pPr>
        <w:pStyle w:val="Odstavecseseznamem"/>
        <w:numPr>
          <w:ilvl w:val="0"/>
          <w:numId w:val="3"/>
        </w:numPr>
        <w:spacing w:after="0" w:line="240" w:lineRule="auto"/>
        <w:ind w:left="567"/>
        <w:jc w:val="both"/>
      </w:pPr>
      <w:r>
        <w:t>Sharing experiences in combining Structural Funds and Framework Programme</w:t>
      </w:r>
      <w:r w:rsidR="00DC3580">
        <w:t>s</w:t>
      </w:r>
      <w:r w:rsidR="00AA0FA1">
        <w:t xml:space="preserve"> (FP)</w:t>
      </w:r>
      <w:r w:rsidR="00DC3580">
        <w:t xml:space="preserve"> </w:t>
      </w:r>
      <w:r w:rsidR="00C22CF0">
        <w:t xml:space="preserve">(including </w:t>
      </w:r>
      <w:r w:rsidR="00DC3580">
        <w:t>Horizon 2020</w:t>
      </w:r>
      <w:r w:rsidR="00C22CF0">
        <w:t>)</w:t>
      </w:r>
      <w:r>
        <w:t xml:space="preserve"> to improve excellence in R&amp;I systems.</w:t>
      </w:r>
    </w:p>
    <w:p w:rsidR="00F96610" w:rsidRDefault="00F96610" w:rsidP="00F96610">
      <w:pPr>
        <w:pStyle w:val="Odstavecseseznamem"/>
        <w:numPr>
          <w:ilvl w:val="0"/>
          <w:numId w:val="3"/>
        </w:numPr>
        <w:spacing w:after="0" w:line="240" w:lineRule="auto"/>
        <w:ind w:left="567"/>
        <w:jc w:val="both"/>
      </w:pPr>
      <w:r>
        <w:t xml:space="preserve">Drawing lessons for the future and identifying follow-up actions to enhance the potential synergies between different EU funds in </w:t>
      </w:r>
      <w:r w:rsidR="00E04DC4">
        <w:t>the Czech Republic</w:t>
      </w:r>
      <w:r>
        <w:t xml:space="preserve">. </w:t>
      </w:r>
    </w:p>
    <w:p w:rsidR="00F96610" w:rsidRDefault="00F96610" w:rsidP="00F96610">
      <w:pPr>
        <w:spacing w:after="0" w:line="240" w:lineRule="auto"/>
        <w:jc w:val="both"/>
      </w:pPr>
    </w:p>
    <w:p w:rsidR="00F96610" w:rsidRDefault="00F96610" w:rsidP="00F96610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Who should attend?</w:t>
      </w:r>
    </w:p>
    <w:p w:rsidR="00F96610" w:rsidRPr="00A275E9" w:rsidRDefault="00F96610" w:rsidP="00F96610">
      <w:pPr>
        <w:pStyle w:val="Odstavecseseznamem"/>
        <w:numPr>
          <w:ilvl w:val="0"/>
          <w:numId w:val="4"/>
        </w:numPr>
        <w:spacing w:after="0" w:line="240" w:lineRule="auto"/>
        <w:ind w:left="567"/>
        <w:jc w:val="both"/>
        <w:rPr>
          <w:i/>
        </w:rPr>
      </w:pPr>
      <w:r w:rsidRPr="00A275E9">
        <w:rPr>
          <w:i/>
        </w:rPr>
        <w:t xml:space="preserve">Planned </w:t>
      </w:r>
      <w:r w:rsidRPr="0023764B">
        <w:rPr>
          <w:i/>
        </w:rPr>
        <w:t>Participants: 60 to 70 people</w:t>
      </w:r>
      <w:r w:rsidRPr="00A275E9">
        <w:rPr>
          <w:i/>
        </w:rPr>
        <w:t xml:space="preserve"> </w:t>
      </w:r>
    </w:p>
    <w:p w:rsidR="00F96610" w:rsidRDefault="00F96610" w:rsidP="00F96610">
      <w:pPr>
        <w:pStyle w:val="Odstavecseseznamem"/>
        <w:numPr>
          <w:ilvl w:val="0"/>
          <w:numId w:val="4"/>
        </w:numPr>
        <w:spacing w:after="0" w:line="240" w:lineRule="auto"/>
        <w:ind w:left="567"/>
        <w:jc w:val="both"/>
      </w:pPr>
      <w:r>
        <w:t xml:space="preserve">Czech </w:t>
      </w:r>
      <w:r w:rsidR="00E04DC4">
        <w:t>n</w:t>
      </w:r>
      <w:r>
        <w:t xml:space="preserve">ational and </w:t>
      </w:r>
      <w:r w:rsidR="00E04DC4">
        <w:t>r</w:t>
      </w:r>
      <w:r>
        <w:t xml:space="preserve">egional </w:t>
      </w:r>
      <w:r w:rsidR="00E04DC4">
        <w:t>m</w:t>
      </w:r>
      <w:r>
        <w:t xml:space="preserve">anaging </w:t>
      </w:r>
      <w:r w:rsidR="00E04DC4">
        <w:t>a</w:t>
      </w:r>
      <w:r>
        <w:t>uthorities</w:t>
      </w:r>
      <w:r w:rsidR="00DC3580">
        <w:t xml:space="preserve"> </w:t>
      </w:r>
      <w:r w:rsidR="000E545D">
        <w:t>involved in the implementation of the Smart specialisation strategy</w:t>
      </w:r>
      <w:r>
        <w:t>.</w:t>
      </w:r>
    </w:p>
    <w:p w:rsidR="00F96610" w:rsidRDefault="00F96610" w:rsidP="00F96610">
      <w:pPr>
        <w:pStyle w:val="Odstavecseseznamem"/>
        <w:numPr>
          <w:ilvl w:val="0"/>
          <w:numId w:val="4"/>
        </w:numPr>
        <w:spacing w:after="0" w:line="240" w:lineRule="auto"/>
        <w:ind w:left="567"/>
        <w:jc w:val="both"/>
      </w:pPr>
      <w:r>
        <w:t xml:space="preserve">Czech </w:t>
      </w:r>
      <w:r w:rsidR="00CD7EC9">
        <w:t>n</w:t>
      </w:r>
      <w:r>
        <w:t xml:space="preserve">ational </w:t>
      </w:r>
      <w:r w:rsidR="00CD7EC9">
        <w:t>c</w:t>
      </w:r>
      <w:r>
        <w:t xml:space="preserve">ontact </w:t>
      </w:r>
      <w:r w:rsidR="00CD7EC9">
        <w:t>p</w:t>
      </w:r>
      <w:r>
        <w:t>oints from the past Framework Programmes and Horizon 2020 and other EU-funded programmes.</w:t>
      </w:r>
    </w:p>
    <w:p w:rsidR="00F96610" w:rsidRDefault="00F96610" w:rsidP="00F96610">
      <w:pPr>
        <w:pStyle w:val="Odstavecseseznamem"/>
        <w:numPr>
          <w:ilvl w:val="0"/>
          <w:numId w:val="4"/>
        </w:numPr>
        <w:spacing w:after="0" w:line="240" w:lineRule="auto"/>
        <w:ind w:left="567"/>
        <w:jc w:val="both"/>
      </w:pPr>
      <w:r>
        <w:t xml:space="preserve">Czech </w:t>
      </w:r>
      <w:r w:rsidR="00E04DC4">
        <w:t>n</w:t>
      </w:r>
      <w:r>
        <w:t xml:space="preserve">ational and </w:t>
      </w:r>
      <w:r w:rsidR="00E04DC4">
        <w:t>r</w:t>
      </w:r>
      <w:r>
        <w:t>egional authorities in charge of smart specialisation strategies.</w:t>
      </w:r>
    </w:p>
    <w:p w:rsidR="00F96610" w:rsidRDefault="00F96610" w:rsidP="00F96610">
      <w:pPr>
        <w:pStyle w:val="Odstavecseseznamem"/>
        <w:numPr>
          <w:ilvl w:val="0"/>
          <w:numId w:val="4"/>
        </w:numPr>
        <w:spacing w:after="0" w:line="240" w:lineRule="auto"/>
        <w:ind w:left="567"/>
        <w:jc w:val="both"/>
      </w:pPr>
      <w:r>
        <w:t>Members of the Horizon 2020 programme committee.</w:t>
      </w:r>
    </w:p>
    <w:p w:rsidR="00F96610" w:rsidRDefault="00F96610" w:rsidP="00F96610">
      <w:pPr>
        <w:pStyle w:val="Odstavecseseznamem"/>
        <w:numPr>
          <w:ilvl w:val="0"/>
          <w:numId w:val="4"/>
        </w:numPr>
        <w:spacing w:after="0" w:line="240" w:lineRule="auto"/>
        <w:ind w:left="567"/>
        <w:jc w:val="both"/>
      </w:pPr>
      <w:r>
        <w:t>Selected national and international experts on EU funding programmes and regional policy.</w:t>
      </w:r>
    </w:p>
    <w:p w:rsidR="00F96610" w:rsidRDefault="00F96610" w:rsidP="00F96610">
      <w:pPr>
        <w:pStyle w:val="Odstavecseseznamem"/>
        <w:numPr>
          <w:ilvl w:val="0"/>
          <w:numId w:val="4"/>
        </w:numPr>
        <w:spacing w:after="0" w:line="240" w:lineRule="auto"/>
        <w:ind w:left="567"/>
        <w:jc w:val="both"/>
      </w:pPr>
      <w:r>
        <w:t xml:space="preserve">Selected representatives from businesses. </w:t>
      </w:r>
    </w:p>
    <w:p w:rsidR="00F96610" w:rsidRDefault="00F96610" w:rsidP="00F96610">
      <w:pPr>
        <w:pStyle w:val="Odstavecseseznamem"/>
        <w:numPr>
          <w:ilvl w:val="0"/>
          <w:numId w:val="4"/>
        </w:numPr>
        <w:spacing w:after="0" w:line="240" w:lineRule="auto"/>
        <w:ind w:left="567"/>
        <w:jc w:val="both"/>
      </w:pPr>
      <w:r>
        <w:t>Selected representatives from universities, research centres and other organization</w:t>
      </w:r>
      <w:r w:rsidR="00AA0FA1">
        <w:t>s</w:t>
      </w:r>
      <w:r>
        <w:t xml:space="preserve"> with experience and/or interest in EU-funded programmes. </w:t>
      </w:r>
    </w:p>
    <w:p w:rsidR="00F96610" w:rsidRDefault="00F96610" w:rsidP="00F96610">
      <w:pPr>
        <w:spacing w:after="0" w:line="240" w:lineRule="auto"/>
        <w:jc w:val="both"/>
      </w:pPr>
    </w:p>
    <w:p w:rsidR="00F96610" w:rsidRDefault="00F96610" w:rsidP="00F96610">
      <w:pPr>
        <w:spacing w:after="0"/>
        <w:rPr>
          <w:b/>
          <w:i/>
          <w:sz w:val="24"/>
          <w:szCs w:val="24"/>
        </w:rPr>
      </w:pPr>
      <w:r w:rsidRPr="00E4075D">
        <w:rPr>
          <w:b/>
          <w:i/>
          <w:sz w:val="24"/>
          <w:szCs w:val="24"/>
        </w:rPr>
        <w:t>Organisers</w:t>
      </w:r>
    </w:p>
    <w:p w:rsidR="00F96610" w:rsidRDefault="00F96610" w:rsidP="00F96610">
      <w:pPr>
        <w:spacing w:after="0" w:line="240" w:lineRule="auto"/>
        <w:rPr>
          <w:rFonts w:ascii="Calibri" w:hAnsi="Calibri" w:cs="Calibri"/>
        </w:rPr>
      </w:pPr>
      <w:r w:rsidRPr="00472C6C">
        <w:rPr>
          <w:rFonts w:ascii="Calibri" w:hAnsi="Calibri" w:cs="Calibri"/>
        </w:rPr>
        <w:t>EUROPEAN COMMISSION, Directorate-General Joint Research Centre (</w:t>
      </w:r>
      <w:r w:rsidR="00AA0FA1">
        <w:rPr>
          <w:rFonts w:ascii="Calibri" w:hAnsi="Calibri" w:cs="Calibri"/>
        </w:rPr>
        <w:t xml:space="preserve">DG JRC - </w:t>
      </w:r>
      <w:r w:rsidRPr="00472C6C">
        <w:rPr>
          <w:rFonts w:ascii="Calibri" w:hAnsi="Calibri" w:cs="Calibri"/>
        </w:rPr>
        <w:t>S3 Platform) and</w:t>
      </w:r>
      <w:r>
        <w:rPr>
          <w:rFonts w:ascii="Calibri" w:hAnsi="Calibri" w:cs="Calibri"/>
        </w:rPr>
        <w:t xml:space="preserve"> the Government Office the Czech Republic.</w:t>
      </w:r>
    </w:p>
    <w:p w:rsidR="00CC1F81" w:rsidRDefault="00CC1F81" w:rsidP="00CC1F81">
      <w:pPr>
        <w:spacing w:after="0" w:line="240" w:lineRule="auto"/>
        <w:jc w:val="center"/>
        <w:rPr>
          <w:b/>
          <w:sz w:val="28"/>
          <w:szCs w:val="28"/>
        </w:rPr>
      </w:pPr>
      <w:r w:rsidRPr="00472C6C">
        <w:rPr>
          <w:b/>
          <w:sz w:val="28"/>
          <w:szCs w:val="28"/>
        </w:rPr>
        <w:t>Agenda</w:t>
      </w:r>
    </w:p>
    <w:p w:rsidR="00CC1F81" w:rsidRDefault="00CC1F81" w:rsidP="00CC1F81">
      <w:pPr>
        <w:spacing w:after="0" w:line="240" w:lineRule="auto"/>
        <w:jc w:val="both"/>
        <w:rPr>
          <w:b/>
        </w:rPr>
      </w:pPr>
    </w:p>
    <w:p w:rsidR="00CC1F81" w:rsidRPr="00BA6498" w:rsidRDefault="00CC1F81" w:rsidP="00CC1F81">
      <w:pPr>
        <w:spacing w:after="0" w:line="240" w:lineRule="auto"/>
        <w:jc w:val="both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CC1F81" w:rsidRPr="00ED5950" w:rsidTr="00A90ED6">
        <w:tc>
          <w:tcPr>
            <w:tcW w:w="1809" w:type="dxa"/>
          </w:tcPr>
          <w:p w:rsidR="00CC1F81" w:rsidRPr="00ED5950" w:rsidRDefault="00C20149" w:rsidP="00091724">
            <w:pPr>
              <w:jc w:val="both"/>
            </w:pPr>
            <w:r>
              <w:t>8:30</w:t>
            </w:r>
            <w:r w:rsidR="00CC1F81" w:rsidRPr="00ED5950">
              <w:t xml:space="preserve"> – </w:t>
            </w:r>
            <w:r w:rsidR="00091724">
              <w:t>9:00</w:t>
            </w:r>
          </w:p>
        </w:tc>
        <w:tc>
          <w:tcPr>
            <w:tcW w:w="7371" w:type="dxa"/>
          </w:tcPr>
          <w:p w:rsidR="00CC1F81" w:rsidRDefault="00CC1F81" w:rsidP="00E35A7C">
            <w:pPr>
              <w:jc w:val="both"/>
            </w:pPr>
            <w:r w:rsidRPr="00ED5950">
              <w:t>Registration</w:t>
            </w:r>
            <w:r>
              <w:t xml:space="preserve"> </w:t>
            </w:r>
            <w:r w:rsidR="00271913">
              <w:t>and welcome coffee</w:t>
            </w:r>
          </w:p>
          <w:p w:rsidR="00645A09" w:rsidRPr="00ED5950" w:rsidRDefault="00645A09" w:rsidP="00E35A7C">
            <w:pPr>
              <w:jc w:val="both"/>
            </w:pPr>
          </w:p>
        </w:tc>
      </w:tr>
      <w:tr w:rsidR="0048507F" w:rsidRPr="00ED5950" w:rsidTr="00A90ED6">
        <w:tc>
          <w:tcPr>
            <w:tcW w:w="9180" w:type="dxa"/>
            <w:gridSpan w:val="2"/>
            <w:shd w:val="clear" w:color="auto" w:fill="95B3D7" w:themeFill="accent1" w:themeFillTint="99"/>
          </w:tcPr>
          <w:p w:rsidR="0048507F" w:rsidRPr="00AD53BD" w:rsidRDefault="0048507F" w:rsidP="00434A85">
            <w:pPr>
              <w:jc w:val="both"/>
              <w:rPr>
                <w:b/>
              </w:rPr>
            </w:pPr>
            <w:r>
              <w:rPr>
                <w:b/>
              </w:rPr>
              <w:t>WELCOME SPEECH</w:t>
            </w:r>
          </w:p>
        </w:tc>
      </w:tr>
      <w:tr w:rsidR="0048507F" w:rsidRPr="00ED5950" w:rsidTr="00A90ED6">
        <w:tc>
          <w:tcPr>
            <w:tcW w:w="1809" w:type="dxa"/>
          </w:tcPr>
          <w:p w:rsidR="0048507F" w:rsidRDefault="00091724" w:rsidP="00091724">
            <w:pPr>
              <w:jc w:val="both"/>
            </w:pPr>
            <w:r>
              <w:t>9:00</w:t>
            </w:r>
            <w:r w:rsidR="0048507F" w:rsidRPr="00ED5950">
              <w:t xml:space="preserve"> – </w:t>
            </w:r>
            <w:r w:rsidR="0048507F">
              <w:t>9</w:t>
            </w:r>
            <w:r w:rsidR="0048507F" w:rsidRPr="00ED5950">
              <w:t>:</w:t>
            </w:r>
            <w:r>
              <w:t>10</w:t>
            </w:r>
          </w:p>
        </w:tc>
        <w:tc>
          <w:tcPr>
            <w:tcW w:w="7371" w:type="dxa"/>
          </w:tcPr>
          <w:p w:rsidR="0048507F" w:rsidRPr="00ED5950" w:rsidRDefault="0048507F" w:rsidP="00645A09">
            <w:pPr>
              <w:pStyle w:val="Odstavecseseznamem"/>
              <w:ind w:left="360"/>
              <w:jc w:val="both"/>
            </w:pPr>
            <w:r w:rsidRPr="005B7349">
              <w:rPr>
                <w:lang w:val="cs-CZ"/>
              </w:rPr>
              <w:t xml:space="preserve">MVDr. Pavel </w:t>
            </w:r>
            <w:proofErr w:type="spellStart"/>
            <w:r w:rsidRPr="005B7349">
              <w:rPr>
                <w:lang w:val="cs-CZ"/>
              </w:rPr>
              <w:t>Bělobrádek</w:t>
            </w:r>
            <w:proofErr w:type="spellEnd"/>
            <w:r w:rsidRPr="005B7349">
              <w:rPr>
                <w:lang w:val="cs-CZ"/>
              </w:rPr>
              <w:t>, Ph.D. MPA (</w:t>
            </w:r>
            <w:proofErr w:type="spellStart"/>
            <w:r w:rsidRPr="005B7349">
              <w:rPr>
                <w:lang w:val="cs-CZ"/>
              </w:rPr>
              <w:t>Deputy</w:t>
            </w:r>
            <w:proofErr w:type="spellEnd"/>
            <w:r w:rsidRPr="005B7349">
              <w:rPr>
                <w:lang w:val="cs-CZ"/>
              </w:rPr>
              <w:t xml:space="preserve"> Prime </w:t>
            </w:r>
            <w:proofErr w:type="spellStart"/>
            <w:r w:rsidRPr="005B7349">
              <w:rPr>
                <w:lang w:val="cs-CZ"/>
              </w:rPr>
              <w:t>Minister</w:t>
            </w:r>
            <w:proofErr w:type="spellEnd"/>
            <w:r w:rsidRPr="005B7349">
              <w:rPr>
                <w:lang w:val="cs-CZ"/>
              </w:rPr>
              <w:t xml:space="preserve"> </w:t>
            </w:r>
            <w:proofErr w:type="spellStart"/>
            <w:r w:rsidRPr="005B7349">
              <w:rPr>
                <w:lang w:val="cs-CZ"/>
              </w:rPr>
              <w:t>for</w:t>
            </w:r>
            <w:proofErr w:type="spellEnd"/>
            <w:r w:rsidRPr="005B7349">
              <w:rPr>
                <w:lang w:val="cs-CZ"/>
              </w:rPr>
              <w:t xml:space="preserve"> Science, </w:t>
            </w:r>
            <w:proofErr w:type="spellStart"/>
            <w:r w:rsidRPr="005B7349">
              <w:rPr>
                <w:lang w:val="cs-CZ"/>
              </w:rPr>
              <w:t>Research</w:t>
            </w:r>
            <w:proofErr w:type="spellEnd"/>
            <w:r w:rsidRPr="005B7349">
              <w:rPr>
                <w:lang w:val="cs-CZ"/>
              </w:rPr>
              <w:t xml:space="preserve"> and </w:t>
            </w:r>
            <w:proofErr w:type="spellStart"/>
            <w:r w:rsidRPr="005B7349">
              <w:rPr>
                <w:lang w:val="cs-CZ"/>
              </w:rPr>
              <w:t>Innovation</w:t>
            </w:r>
            <w:proofErr w:type="spellEnd"/>
            <w:r w:rsidRPr="005B7349">
              <w:rPr>
                <w:lang w:val="cs-CZ"/>
              </w:rPr>
              <w:t>,</w:t>
            </w:r>
            <w:r w:rsidRPr="005B7349">
              <w:t xml:space="preserve"> </w:t>
            </w:r>
            <w:proofErr w:type="spellStart"/>
            <w:r w:rsidRPr="005B7349">
              <w:rPr>
                <w:lang w:val="cs-CZ"/>
              </w:rPr>
              <w:t>Government</w:t>
            </w:r>
            <w:proofErr w:type="spellEnd"/>
            <w:r w:rsidRPr="005B7349">
              <w:rPr>
                <w:lang w:val="cs-CZ"/>
              </w:rPr>
              <w:t xml:space="preserve"> Office </w:t>
            </w:r>
            <w:proofErr w:type="spellStart"/>
            <w:r w:rsidRPr="005B7349">
              <w:rPr>
                <w:lang w:val="cs-CZ"/>
              </w:rPr>
              <w:t>of</w:t>
            </w:r>
            <w:proofErr w:type="spellEnd"/>
            <w:r w:rsidRPr="005B7349">
              <w:rPr>
                <w:lang w:val="cs-CZ"/>
              </w:rPr>
              <w:t xml:space="preserve"> </w:t>
            </w:r>
            <w:proofErr w:type="spellStart"/>
            <w:r w:rsidRPr="005B7349">
              <w:rPr>
                <w:lang w:val="cs-CZ"/>
              </w:rPr>
              <w:t>the</w:t>
            </w:r>
            <w:proofErr w:type="spellEnd"/>
            <w:r w:rsidRPr="005B7349">
              <w:rPr>
                <w:lang w:val="cs-CZ"/>
              </w:rPr>
              <w:t xml:space="preserve"> Czech Republic)</w:t>
            </w:r>
            <w:r w:rsidRPr="00745CD9">
              <w:rPr>
                <w:b/>
                <w:color w:val="FFFFFF" w:themeColor="background1"/>
                <w:lang w:val="cs-CZ"/>
              </w:rPr>
              <w:t>in)</w:t>
            </w:r>
          </w:p>
        </w:tc>
      </w:tr>
      <w:tr w:rsidR="00CC1F81" w:rsidRPr="00ED5950" w:rsidTr="00A90ED6">
        <w:tc>
          <w:tcPr>
            <w:tcW w:w="9180" w:type="dxa"/>
            <w:gridSpan w:val="2"/>
            <w:shd w:val="clear" w:color="auto" w:fill="95B3D7" w:themeFill="accent1" w:themeFillTint="99"/>
          </w:tcPr>
          <w:p w:rsidR="00CC1F81" w:rsidRPr="00AD53BD" w:rsidRDefault="00CC1F81" w:rsidP="00FC6EAD">
            <w:pPr>
              <w:jc w:val="both"/>
              <w:rPr>
                <w:b/>
              </w:rPr>
            </w:pPr>
            <w:r w:rsidRPr="004C0615">
              <w:rPr>
                <w:b/>
              </w:rPr>
              <w:t xml:space="preserve">OPENING SESSION – </w:t>
            </w:r>
            <w:r w:rsidR="00271913">
              <w:rPr>
                <w:b/>
                <w:i/>
              </w:rPr>
              <w:t>The Research and innovation context and the implementation of synergies</w:t>
            </w:r>
            <w:r w:rsidR="00271913" w:rsidRPr="004C0615">
              <w:rPr>
                <w:b/>
              </w:rPr>
              <w:t xml:space="preserve"> </w:t>
            </w:r>
          </w:p>
        </w:tc>
      </w:tr>
      <w:tr w:rsidR="00CC1F81" w:rsidRPr="00ED5950" w:rsidTr="00A90ED6">
        <w:trPr>
          <w:trHeight w:val="3312"/>
        </w:trPr>
        <w:tc>
          <w:tcPr>
            <w:tcW w:w="1809" w:type="dxa"/>
          </w:tcPr>
          <w:p w:rsidR="00CC1F81" w:rsidRDefault="00CC1F81" w:rsidP="00E35A7C">
            <w:pPr>
              <w:jc w:val="both"/>
            </w:pPr>
            <w:r>
              <w:t>9</w:t>
            </w:r>
            <w:r w:rsidRPr="00ED5950">
              <w:t>:</w:t>
            </w:r>
            <w:r w:rsidR="00091724">
              <w:t>10</w:t>
            </w:r>
            <w:r w:rsidRPr="00ED5950">
              <w:t xml:space="preserve"> – </w:t>
            </w:r>
            <w:r w:rsidR="00A11783">
              <w:t>10:</w:t>
            </w:r>
            <w:r w:rsidR="00D46723">
              <w:t>10</w:t>
            </w:r>
          </w:p>
          <w:p w:rsidR="00CC1F81" w:rsidRDefault="00CC1F81" w:rsidP="00E35A7C">
            <w:pPr>
              <w:jc w:val="both"/>
            </w:pPr>
          </w:p>
          <w:p w:rsidR="00CC1F81" w:rsidRDefault="00CC1F81" w:rsidP="00E35A7C">
            <w:pPr>
              <w:jc w:val="both"/>
            </w:pPr>
          </w:p>
          <w:p w:rsidR="00CC1F81" w:rsidRPr="00ED5950" w:rsidRDefault="00CC1F81" w:rsidP="00E35A7C">
            <w:pPr>
              <w:jc w:val="both"/>
            </w:pPr>
          </w:p>
        </w:tc>
        <w:tc>
          <w:tcPr>
            <w:tcW w:w="7371" w:type="dxa"/>
          </w:tcPr>
          <w:p w:rsidR="00C20149" w:rsidRDefault="009A4757" w:rsidP="00C20149">
            <w:pPr>
              <w:jc w:val="both"/>
              <w:rPr>
                <w:i/>
              </w:rPr>
            </w:pPr>
            <w:r>
              <w:rPr>
                <w:rFonts w:ascii="Calibri" w:hAnsi="Calibri"/>
                <w:b/>
              </w:rPr>
              <w:t xml:space="preserve">Moderator </w:t>
            </w:r>
            <w:r w:rsidR="00C20149" w:rsidRPr="00CC061E">
              <w:rPr>
                <w:rFonts w:ascii="Calibri" w:hAnsi="Calibri"/>
                <w:b/>
              </w:rPr>
              <w:t>:</w:t>
            </w:r>
            <w:r w:rsidR="00C20149" w:rsidRPr="00271913">
              <w:rPr>
                <w:rFonts w:ascii="Calibri" w:hAnsi="Calibri"/>
                <w:i/>
              </w:rPr>
              <w:t xml:space="preserve"> </w:t>
            </w:r>
            <w:r w:rsidR="00271913" w:rsidRPr="00271913">
              <w:rPr>
                <w:rFonts w:ascii="Calibri" w:hAnsi="Calibri"/>
                <w:i/>
              </w:rPr>
              <w:t xml:space="preserve">Colin Wolfe </w:t>
            </w:r>
            <w:r w:rsidR="00C20149" w:rsidRPr="00271913">
              <w:rPr>
                <w:i/>
              </w:rPr>
              <w:t>(</w:t>
            </w:r>
            <w:r w:rsidR="007F4023" w:rsidRPr="007F4023">
              <w:rPr>
                <w:i/>
              </w:rPr>
              <w:t>Head of Competence Centre Smart and Sustainable Growth), European Commission, Directorate General for Regional and Urban Policy</w:t>
            </w:r>
            <w:r w:rsidR="00C20149" w:rsidRPr="00271913">
              <w:rPr>
                <w:i/>
              </w:rPr>
              <w:t>)</w:t>
            </w:r>
          </w:p>
          <w:p w:rsidR="00271913" w:rsidRPr="00AF14A0" w:rsidRDefault="00271913" w:rsidP="00C20149">
            <w:pPr>
              <w:jc w:val="both"/>
              <w:rPr>
                <w:b/>
                <w:lang w:val="cs-CZ"/>
              </w:rPr>
            </w:pPr>
          </w:p>
          <w:p w:rsidR="00230971" w:rsidRDefault="00D57BE0" w:rsidP="00C20149">
            <w:pPr>
              <w:pStyle w:val="Odstavecseseznamem"/>
              <w:numPr>
                <w:ilvl w:val="0"/>
                <w:numId w:val="26"/>
              </w:numPr>
              <w:jc w:val="both"/>
            </w:pPr>
            <w:r w:rsidRPr="003B0C1C">
              <w:rPr>
                <w:b/>
              </w:rPr>
              <w:t>Synergies with R</w:t>
            </w:r>
            <w:r w:rsidR="00AA0FA1">
              <w:rPr>
                <w:b/>
              </w:rPr>
              <w:t>esearch</w:t>
            </w:r>
            <w:r w:rsidR="00CD7EC9">
              <w:rPr>
                <w:b/>
              </w:rPr>
              <w:t xml:space="preserve"> </w:t>
            </w:r>
            <w:r w:rsidRPr="003B0C1C">
              <w:rPr>
                <w:b/>
              </w:rPr>
              <w:t>&amp;</w:t>
            </w:r>
            <w:r w:rsidR="00CD7EC9">
              <w:rPr>
                <w:b/>
              </w:rPr>
              <w:t xml:space="preserve"> </w:t>
            </w:r>
            <w:r w:rsidRPr="003B0C1C">
              <w:rPr>
                <w:b/>
              </w:rPr>
              <w:t>I</w:t>
            </w:r>
            <w:r w:rsidR="00AA0FA1">
              <w:rPr>
                <w:b/>
              </w:rPr>
              <w:t>nnovation</w:t>
            </w:r>
            <w:r w:rsidRPr="003B0C1C">
              <w:rPr>
                <w:b/>
              </w:rPr>
              <w:t xml:space="preserve"> Funds: Stairway to Excellence</w:t>
            </w:r>
            <w:r>
              <w:t xml:space="preserve"> </w:t>
            </w:r>
            <w:r w:rsidR="00F50065" w:rsidRPr="00745CD9">
              <w:rPr>
                <w:color w:val="FFFFFF" w:themeColor="background1"/>
              </w:rPr>
              <w:t>(15 min)</w:t>
            </w:r>
          </w:p>
          <w:p w:rsidR="00D57BE0" w:rsidRPr="00F50065" w:rsidRDefault="00D57BE0" w:rsidP="007D73D7">
            <w:pPr>
              <w:ind w:left="720"/>
              <w:jc w:val="both"/>
              <w:rPr>
                <w:lang w:val="it-IT"/>
              </w:rPr>
            </w:pPr>
            <w:r w:rsidRPr="00F50065">
              <w:rPr>
                <w:lang w:val="it-IT"/>
              </w:rPr>
              <w:t>Andrea Conte (European Commission, DG JRC)</w:t>
            </w:r>
            <w:r w:rsidR="00C20149" w:rsidRPr="00F50065">
              <w:rPr>
                <w:lang w:val="it-IT"/>
              </w:rPr>
              <w:t xml:space="preserve"> </w:t>
            </w:r>
          </w:p>
          <w:p w:rsidR="00D46723" w:rsidRPr="00F50065" w:rsidRDefault="00D46723" w:rsidP="007D73D7">
            <w:pPr>
              <w:pStyle w:val="Odstavecseseznamem"/>
              <w:numPr>
                <w:ilvl w:val="0"/>
                <w:numId w:val="26"/>
              </w:numPr>
              <w:jc w:val="both"/>
            </w:pPr>
            <w:r w:rsidRPr="007D73D7">
              <w:rPr>
                <w:b/>
              </w:rPr>
              <w:t xml:space="preserve">Czech profile in terms of FP participation and ESIF </w:t>
            </w:r>
            <w:r w:rsidRPr="00745CD9">
              <w:rPr>
                <w:color w:val="FFFFFF" w:themeColor="background1"/>
              </w:rPr>
              <w:t>(10 min)</w:t>
            </w:r>
          </w:p>
          <w:p w:rsidR="00D46723" w:rsidRPr="00745CD9" w:rsidRDefault="00D46723" w:rsidP="00BA44B9">
            <w:pPr>
              <w:pStyle w:val="Odstavecseseznamem"/>
              <w:rPr>
                <w:color w:val="FFFFFF" w:themeColor="background1"/>
                <w:lang w:val="fr-FR"/>
              </w:rPr>
            </w:pPr>
            <w:r w:rsidRPr="007D73D7">
              <w:rPr>
                <w:lang w:val="fr-FR"/>
              </w:rPr>
              <w:t xml:space="preserve">Mathieu Doussineau (European Commission, DG JRC) </w:t>
            </w:r>
            <w:r w:rsidRPr="00745CD9">
              <w:rPr>
                <w:color w:val="FFFFFF" w:themeColor="background1"/>
                <w:lang w:val="fr-FR"/>
              </w:rPr>
              <w:t>(10 min)</w:t>
            </w:r>
          </w:p>
          <w:p w:rsidR="00E81D54" w:rsidRPr="00FB6D33" w:rsidRDefault="00E81D54" w:rsidP="00FB6D33">
            <w:pPr>
              <w:jc w:val="both"/>
              <w:rPr>
                <w:color w:val="FFFFFF" w:themeColor="background1"/>
              </w:rPr>
            </w:pPr>
            <w:r w:rsidRPr="00FB6D33">
              <w:rPr>
                <w:b/>
              </w:rPr>
              <w:t xml:space="preserve">The Czech Research &amp; Innovation Ecosystem </w:t>
            </w:r>
            <w:r w:rsidR="00F50065" w:rsidRPr="00FB6D33">
              <w:rPr>
                <w:b/>
                <w:color w:val="FFFFFF" w:themeColor="background1"/>
              </w:rPr>
              <w:t>(</w:t>
            </w:r>
            <w:r w:rsidR="00D46723" w:rsidRPr="00FB6D33">
              <w:rPr>
                <w:color w:val="FFFFFF" w:themeColor="background1"/>
              </w:rPr>
              <w:t>15 min</w:t>
            </w:r>
            <w:r w:rsidR="00F50065" w:rsidRPr="00FB6D33">
              <w:rPr>
                <w:color w:val="FFFFFF" w:themeColor="background1"/>
              </w:rPr>
              <w:t>)</w:t>
            </w:r>
          </w:p>
          <w:p w:rsidR="00E81D54" w:rsidRDefault="00E81D54" w:rsidP="00E81D54">
            <w:pPr>
              <w:pStyle w:val="Odstavecseseznamem"/>
            </w:pPr>
            <w:r w:rsidRPr="00FC6EAD">
              <w:t>Arnost Marks (Deputy Director for science, research and innovation, Government Office of the Czech Republic)</w:t>
            </w:r>
            <w:r w:rsidRPr="00E83DE3">
              <w:t xml:space="preserve"> </w:t>
            </w:r>
          </w:p>
          <w:p w:rsidR="00E81D54" w:rsidRPr="00745CD9" w:rsidRDefault="00E602F8" w:rsidP="007D73D7">
            <w:pPr>
              <w:pStyle w:val="Odstavecseseznamem"/>
              <w:numPr>
                <w:ilvl w:val="0"/>
                <w:numId w:val="31"/>
              </w:numPr>
              <w:rPr>
                <w:b/>
                <w:color w:val="FFFFFF" w:themeColor="background1"/>
              </w:rPr>
            </w:pPr>
            <w:r w:rsidRPr="007D73D7">
              <w:rPr>
                <w:b/>
              </w:rPr>
              <w:t>Factors facilitating and hindering the implementation of Synergies in Czech Republic</w:t>
            </w:r>
            <w:r w:rsidR="00D46723">
              <w:rPr>
                <w:b/>
              </w:rPr>
              <w:t xml:space="preserve"> </w:t>
            </w:r>
            <w:r w:rsidR="00D46723" w:rsidRPr="00745CD9">
              <w:rPr>
                <w:color w:val="FFFFFF" w:themeColor="background1"/>
              </w:rPr>
              <w:t>(15 min)</w:t>
            </w:r>
          </w:p>
          <w:p w:rsidR="00702232" w:rsidRDefault="00230971" w:rsidP="00BA44B9">
            <w:pPr>
              <w:ind w:left="720"/>
            </w:pPr>
            <w:r>
              <w:t>Pavla Zizalova</w:t>
            </w:r>
            <w:r w:rsidR="005F02E4">
              <w:t>,  C</w:t>
            </w:r>
            <w:r w:rsidR="005F02E4" w:rsidRPr="005F02E4">
              <w:t xml:space="preserve">ountry expert for the </w:t>
            </w:r>
            <w:r>
              <w:t xml:space="preserve">Stairway to </w:t>
            </w:r>
            <w:r w:rsidR="00AA0FA1">
              <w:t>E</w:t>
            </w:r>
            <w:r>
              <w:t>xcellence initiative</w:t>
            </w:r>
          </w:p>
          <w:p w:rsidR="00CC061E" w:rsidRDefault="00CC061E" w:rsidP="00F50065">
            <w:pPr>
              <w:ind w:left="360"/>
            </w:pPr>
          </w:p>
          <w:p w:rsidR="00CC1F81" w:rsidRPr="007F4023" w:rsidRDefault="00CC061E" w:rsidP="00CC061E">
            <w:pPr>
              <w:pStyle w:val="Odstavecseseznamem"/>
              <w:numPr>
                <w:ilvl w:val="0"/>
                <w:numId w:val="31"/>
              </w:numPr>
            </w:pPr>
            <w:r w:rsidRPr="00CC061E">
              <w:rPr>
                <w:b/>
                <w:i/>
                <w:lang w:val="it-IT"/>
              </w:rPr>
              <w:t>Questions &amp; Answers</w:t>
            </w:r>
          </w:p>
          <w:p w:rsidR="007F4023" w:rsidRPr="001E3018" w:rsidRDefault="007F4023" w:rsidP="007F4023">
            <w:pPr>
              <w:pStyle w:val="Odstavecseseznamem"/>
              <w:ind w:left="360"/>
            </w:pPr>
          </w:p>
        </w:tc>
      </w:tr>
      <w:tr w:rsidR="000A4966" w:rsidRPr="007F630B" w:rsidTr="00A90ED6">
        <w:tc>
          <w:tcPr>
            <w:tcW w:w="9180" w:type="dxa"/>
            <w:gridSpan w:val="2"/>
            <w:shd w:val="clear" w:color="auto" w:fill="B8CCE4" w:themeFill="accent1" w:themeFillTint="66"/>
          </w:tcPr>
          <w:p w:rsidR="000A4966" w:rsidRPr="007F630B" w:rsidRDefault="000A4966" w:rsidP="00FC6EAD">
            <w:pPr>
              <w:jc w:val="both"/>
              <w:rPr>
                <w:b/>
              </w:rPr>
            </w:pPr>
            <w:r>
              <w:br w:type="page"/>
            </w:r>
            <w:r>
              <w:br w:type="page"/>
            </w:r>
            <w:r w:rsidR="00FC6EAD" w:rsidRPr="002D2622">
              <w:rPr>
                <w:b/>
                <w:i/>
              </w:rPr>
              <w:t xml:space="preserve">Synergies in Practice </w:t>
            </w:r>
            <w:r w:rsidR="00FC6EAD">
              <w:rPr>
                <w:b/>
                <w:i/>
              </w:rPr>
              <w:t>and table discussion</w:t>
            </w:r>
            <w:r w:rsidR="00FC6EAD">
              <w:rPr>
                <w:b/>
              </w:rPr>
              <w:t xml:space="preserve"> </w:t>
            </w:r>
            <w:r>
              <w:rPr>
                <w:b/>
              </w:rPr>
              <w:t>Part 1</w:t>
            </w:r>
          </w:p>
        </w:tc>
      </w:tr>
      <w:tr w:rsidR="000A4966" w:rsidRPr="00BE0B24" w:rsidTr="00A90ED6">
        <w:tc>
          <w:tcPr>
            <w:tcW w:w="1809" w:type="dxa"/>
            <w:shd w:val="clear" w:color="auto" w:fill="auto"/>
          </w:tcPr>
          <w:p w:rsidR="000A4966" w:rsidRDefault="000A4966" w:rsidP="002D01C8">
            <w:pPr>
              <w:jc w:val="both"/>
            </w:pPr>
            <w:r>
              <w:t>10:</w:t>
            </w:r>
            <w:r w:rsidR="007077B8">
              <w:t>10</w:t>
            </w:r>
            <w:r>
              <w:t xml:space="preserve"> –  </w:t>
            </w:r>
            <w:r w:rsidR="007077B8">
              <w:t>1</w:t>
            </w:r>
            <w:r w:rsidR="00CC061E">
              <w:t>0</w:t>
            </w:r>
            <w:r w:rsidR="007077B8">
              <w:t>:</w:t>
            </w:r>
            <w:r w:rsidR="00CC061E">
              <w:t>45</w:t>
            </w:r>
          </w:p>
          <w:p w:rsidR="000A4966" w:rsidRDefault="000A4966" w:rsidP="002D01C8">
            <w:pPr>
              <w:jc w:val="both"/>
            </w:pPr>
          </w:p>
          <w:p w:rsidR="000A4966" w:rsidRPr="00ED5950" w:rsidRDefault="000A4966" w:rsidP="002D01C8">
            <w:p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0A4966" w:rsidRDefault="00CC061E" w:rsidP="002D01C8">
            <w:pPr>
              <w:jc w:val="both"/>
              <w:rPr>
                <w:i/>
              </w:rPr>
            </w:pPr>
            <w:r>
              <w:rPr>
                <w:rFonts w:ascii="Calibri" w:hAnsi="Calibri"/>
                <w:b/>
              </w:rPr>
              <w:t>Moderator</w:t>
            </w:r>
            <w:r w:rsidR="000A4966" w:rsidRPr="00CC061E">
              <w:rPr>
                <w:rFonts w:ascii="Calibri" w:hAnsi="Calibri"/>
                <w:b/>
              </w:rPr>
              <w:t>:</w:t>
            </w:r>
            <w:r w:rsidR="000A4966" w:rsidRPr="00FC6EAD">
              <w:rPr>
                <w:rFonts w:ascii="Calibri" w:hAnsi="Calibri"/>
                <w:i/>
              </w:rPr>
              <w:t xml:space="preserve"> Nida Kamil Ozbolat</w:t>
            </w:r>
            <w:r w:rsidR="0078669B">
              <w:rPr>
                <w:rFonts w:ascii="Calibri" w:hAnsi="Calibri"/>
                <w:i/>
              </w:rPr>
              <w:t xml:space="preserve"> </w:t>
            </w:r>
            <w:r w:rsidR="000A4966" w:rsidRPr="00FC6EAD">
              <w:rPr>
                <w:rFonts w:ascii="Calibri" w:hAnsi="Calibri"/>
                <w:i/>
              </w:rPr>
              <w:t>(</w:t>
            </w:r>
            <w:r w:rsidR="000A4966" w:rsidRPr="00FC6EAD">
              <w:rPr>
                <w:i/>
              </w:rPr>
              <w:t>European Commission, DG JRC</w:t>
            </w:r>
            <w:r w:rsidR="000A4966" w:rsidRPr="00F50065">
              <w:rPr>
                <w:i/>
              </w:rPr>
              <w:t>)</w:t>
            </w:r>
          </w:p>
          <w:p w:rsidR="00CC061E" w:rsidRPr="00F50065" w:rsidRDefault="00CC061E" w:rsidP="002D01C8">
            <w:pPr>
              <w:jc w:val="both"/>
              <w:rPr>
                <w:i/>
              </w:rPr>
            </w:pPr>
          </w:p>
          <w:p w:rsidR="000A4966" w:rsidRDefault="000A4966" w:rsidP="000E545D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393B0D">
              <w:rPr>
                <w:b/>
              </w:rPr>
              <w:t xml:space="preserve">The </w:t>
            </w:r>
            <w:r w:rsidR="000E545D" w:rsidRPr="000E545D">
              <w:rPr>
                <w:b/>
              </w:rPr>
              <w:t>Central European Institute of Technology</w:t>
            </w:r>
            <w:r w:rsidR="000E545D">
              <w:rPr>
                <w:b/>
              </w:rPr>
              <w:t xml:space="preserve"> (</w:t>
            </w:r>
            <w:r w:rsidRPr="00393B0D">
              <w:rPr>
                <w:b/>
              </w:rPr>
              <w:t>CEITEC</w:t>
            </w:r>
            <w:r w:rsidR="000E545D">
              <w:rPr>
                <w:b/>
              </w:rPr>
              <w:t>)</w:t>
            </w:r>
            <w:r w:rsidRPr="00393B0D">
              <w:rPr>
                <w:b/>
              </w:rPr>
              <w:t xml:space="preserve"> Case: Translating Infrastructure into Capacity Development</w:t>
            </w:r>
          </w:p>
          <w:p w:rsidR="000A4966" w:rsidRDefault="000A4966" w:rsidP="002D01C8">
            <w:pPr>
              <w:ind w:left="720"/>
              <w:jc w:val="both"/>
            </w:pPr>
            <w:r w:rsidRPr="0066520C">
              <w:t xml:space="preserve">Markus </w:t>
            </w:r>
            <w:proofErr w:type="spellStart"/>
            <w:r w:rsidRPr="0066520C">
              <w:t>Dettenhofer</w:t>
            </w:r>
            <w:proofErr w:type="spellEnd"/>
            <w:r>
              <w:t xml:space="preserve"> (</w:t>
            </w:r>
            <w:r w:rsidRPr="008447D6">
              <w:t>Executive Director</w:t>
            </w:r>
            <w:r>
              <w:t xml:space="preserve"> of </w:t>
            </w:r>
            <w:r w:rsidR="00D35D75">
              <w:t xml:space="preserve">the </w:t>
            </w:r>
            <w:r>
              <w:t xml:space="preserve">CEITEC) </w:t>
            </w:r>
            <w:r w:rsidRPr="00745CD9">
              <w:rPr>
                <w:color w:val="FFFFFF" w:themeColor="background1"/>
              </w:rPr>
              <w:t>(10 min)</w:t>
            </w:r>
          </w:p>
          <w:p w:rsidR="000A4966" w:rsidRPr="00745CD9" w:rsidRDefault="000A4966" w:rsidP="002D01C8">
            <w:pPr>
              <w:pStyle w:val="Odstavecseseznamem"/>
              <w:numPr>
                <w:ilvl w:val="0"/>
                <w:numId w:val="7"/>
              </w:numPr>
              <w:jc w:val="both"/>
              <w:rPr>
                <w:b/>
                <w:lang w:val="cs-CZ"/>
              </w:rPr>
            </w:pPr>
            <w:proofErr w:type="spellStart"/>
            <w:r w:rsidRPr="00745CD9">
              <w:rPr>
                <w:b/>
                <w:lang w:val="cs-CZ"/>
              </w:rPr>
              <w:t>Synergies</w:t>
            </w:r>
            <w:proofErr w:type="spellEnd"/>
            <w:r w:rsidRPr="00745CD9">
              <w:rPr>
                <w:b/>
                <w:lang w:val="cs-CZ"/>
              </w:rPr>
              <w:t xml:space="preserve"> and </w:t>
            </w:r>
            <w:proofErr w:type="spellStart"/>
            <w:r w:rsidRPr="00745CD9">
              <w:rPr>
                <w:b/>
                <w:lang w:val="cs-CZ"/>
              </w:rPr>
              <w:t>large</w:t>
            </w:r>
            <w:proofErr w:type="spellEnd"/>
            <w:r w:rsidRPr="00745CD9">
              <w:rPr>
                <w:b/>
                <w:lang w:val="cs-CZ"/>
              </w:rPr>
              <w:t xml:space="preserve"> </w:t>
            </w:r>
            <w:proofErr w:type="spellStart"/>
            <w:r w:rsidRPr="00745CD9">
              <w:rPr>
                <w:b/>
                <w:lang w:val="cs-CZ"/>
              </w:rPr>
              <w:t>infrastructures</w:t>
            </w:r>
            <w:proofErr w:type="spellEnd"/>
          </w:p>
          <w:p w:rsidR="000A4966" w:rsidRDefault="000A4966" w:rsidP="000A4966">
            <w:pPr>
              <w:pStyle w:val="Odstavecseseznamem"/>
              <w:jc w:val="both"/>
              <w:rPr>
                <w:b/>
                <w:lang w:val="cs-CZ"/>
              </w:rPr>
            </w:pPr>
            <w:r w:rsidRPr="007D73D7">
              <w:rPr>
                <w:lang w:val="cs-CZ"/>
              </w:rPr>
              <w:t xml:space="preserve">Louis Philippe </w:t>
            </w:r>
            <w:proofErr w:type="spellStart"/>
            <w:r w:rsidRPr="007D73D7">
              <w:rPr>
                <w:lang w:val="cs-CZ"/>
              </w:rPr>
              <w:t>Carrier</w:t>
            </w:r>
            <w:proofErr w:type="spellEnd"/>
            <w:r w:rsidRPr="007D73D7">
              <w:rPr>
                <w:lang w:val="cs-CZ"/>
              </w:rPr>
              <w:t xml:space="preserve">, JASPER, </w:t>
            </w:r>
            <w:proofErr w:type="spellStart"/>
            <w:r w:rsidRPr="007D73D7">
              <w:rPr>
                <w:lang w:val="cs-CZ"/>
              </w:rPr>
              <w:t>European</w:t>
            </w:r>
            <w:proofErr w:type="spellEnd"/>
            <w:r w:rsidRPr="007D73D7">
              <w:rPr>
                <w:lang w:val="cs-CZ"/>
              </w:rPr>
              <w:t xml:space="preserve"> </w:t>
            </w:r>
            <w:proofErr w:type="spellStart"/>
            <w:r w:rsidRPr="007D73D7">
              <w:rPr>
                <w:lang w:val="cs-CZ"/>
              </w:rPr>
              <w:t>Investment</w:t>
            </w:r>
            <w:proofErr w:type="spellEnd"/>
            <w:r w:rsidRPr="007D73D7">
              <w:rPr>
                <w:lang w:val="cs-CZ"/>
              </w:rPr>
              <w:t xml:space="preserve"> Bank </w:t>
            </w:r>
            <w:r w:rsidRPr="00745CD9">
              <w:rPr>
                <w:b/>
                <w:color w:val="FFFFFF" w:themeColor="background1"/>
                <w:lang w:val="cs-CZ"/>
              </w:rPr>
              <w:t>(10 min)</w:t>
            </w:r>
          </w:p>
          <w:p w:rsidR="00FC6EAD" w:rsidRPr="00745CD9" w:rsidRDefault="00745CD9" w:rsidP="00F50065">
            <w:pPr>
              <w:pStyle w:val="Odstavecseseznamem"/>
              <w:numPr>
                <w:ilvl w:val="0"/>
                <w:numId w:val="7"/>
              </w:numPr>
              <w:jc w:val="both"/>
              <w:rPr>
                <w:b/>
                <w:lang w:val="cs-CZ"/>
              </w:rPr>
            </w:pPr>
            <w:proofErr w:type="spellStart"/>
            <w:r w:rsidRPr="00745CD9">
              <w:rPr>
                <w:b/>
                <w:lang w:val="cs-CZ"/>
              </w:rPr>
              <w:t>Implemen</w:t>
            </w:r>
            <w:r>
              <w:rPr>
                <w:b/>
                <w:lang w:val="cs-CZ"/>
              </w:rPr>
              <w:t>t</w:t>
            </w:r>
            <w:r w:rsidRPr="00745CD9">
              <w:rPr>
                <w:b/>
                <w:lang w:val="cs-CZ"/>
              </w:rPr>
              <w:t>ation</w:t>
            </w:r>
            <w:proofErr w:type="spellEnd"/>
            <w:r w:rsidRPr="00745CD9">
              <w:rPr>
                <w:b/>
                <w:lang w:val="cs-CZ"/>
              </w:rPr>
              <w:t xml:space="preserve"> </w:t>
            </w:r>
            <w:proofErr w:type="spellStart"/>
            <w:r w:rsidRPr="00745CD9">
              <w:rPr>
                <w:b/>
                <w:lang w:val="cs-CZ"/>
              </w:rPr>
              <w:t>of</w:t>
            </w:r>
            <w:proofErr w:type="spellEnd"/>
            <w:r w:rsidRPr="00745CD9">
              <w:rPr>
                <w:b/>
                <w:lang w:val="cs-CZ"/>
              </w:rPr>
              <w:t xml:space="preserve"> </w:t>
            </w:r>
            <w:proofErr w:type="spellStart"/>
            <w:r w:rsidRPr="00745CD9">
              <w:rPr>
                <w:b/>
                <w:lang w:val="cs-CZ"/>
              </w:rPr>
              <w:t>synergies</w:t>
            </w:r>
            <w:proofErr w:type="spellEnd"/>
            <w:r w:rsidRPr="00745CD9">
              <w:rPr>
                <w:b/>
                <w:lang w:val="cs-CZ"/>
              </w:rPr>
              <w:t xml:space="preserve"> </w:t>
            </w:r>
            <w:proofErr w:type="spellStart"/>
            <w:r w:rsidRPr="00745CD9">
              <w:rPr>
                <w:b/>
                <w:lang w:val="cs-CZ"/>
              </w:rPr>
              <w:t>of</w:t>
            </w:r>
            <w:proofErr w:type="spellEnd"/>
            <w:r w:rsidR="00F50065" w:rsidRPr="00745CD9">
              <w:rPr>
                <w:b/>
                <w:lang w:val="cs-CZ"/>
              </w:rPr>
              <w:t xml:space="preserve"> EU </w:t>
            </w:r>
            <w:proofErr w:type="spellStart"/>
            <w:r w:rsidR="00F50065" w:rsidRPr="00745CD9">
              <w:rPr>
                <w:b/>
                <w:lang w:val="cs-CZ"/>
              </w:rPr>
              <w:t>funding</w:t>
            </w:r>
            <w:proofErr w:type="spellEnd"/>
            <w:r w:rsidR="00F50065" w:rsidRPr="00745CD9">
              <w:rPr>
                <w:b/>
                <w:lang w:val="cs-CZ"/>
              </w:rPr>
              <w:t xml:space="preserve"> </w:t>
            </w:r>
            <w:proofErr w:type="spellStart"/>
            <w:r w:rsidR="00F50065" w:rsidRPr="00745CD9">
              <w:rPr>
                <w:b/>
                <w:lang w:val="cs-CZ"/>
              </w:rPr>
              <w:t>at</w:t>
            </w:r>
            <w:proofErr w:type="spellEnd"/>
            <w:r w:rsidR="00F50065" w:rsidRPr="00745CD9">
              <w:rPr>
                <w:b/>
                <w:lang w:val="cs-CZ"/>
              </w:rPr>
              <w:t xml:space="preserve"> </w:t>
            </w:r>
            <w:proofErr w:type="spellStart"/>
            <w:r w:rsidR="00F50065" w:rsidRPr="00745CD9">
              <w:rPr>
                <w:b/>
                <w:lang w:val="cs-CZ"/>
              </w:rPr>
              <w:t>the</w:t>
            </w:r>
            <w:proofErr w:type="spellEnd"/>
            <w:r w:rsidR="00F50065" w:rsidRPr="00745CD9">
              <w:rPr>
                <w:b/>
                <w:lang w:val="cs-CZ"/>
              </w:rPr>
              <w:t xml:space="preserve"> </w:t>
            </w:r>
            <w:proofErr w:type="spellStart"/>
            <w:r w:rsidR="00F50065" w:rsidRPr="00745CD9">
              <w:rPr>
                <w:b/>
                <w:lang w:val="cs-CZ"/>
              </w:rPr>
              <w:t>Jožef</w:t>
            </w:r>
            <w:proofErr w:type="spellEnd"/>
            <w:r w:rsidR="00F50065" w:rsidRPr="00745CD9">
              <w:rPr>
                <w:b/>
                <w:lang w:val="cs-CZ"/>
              </w:rPr>
              <w:t xml:space="preserve"> Stefan Institute</w:t>
            </w:r>
          </w:p>
          <w:p w:rsidR="00CC061E" w:rsidRDefault="00271913" w:rsidP="00F50065">
            <w:pPr>
              <w:ind w:left="720"/>
              <w:jc w:val="both"/>
              <w:rPr>
                <w:lang w:val="cs-CZ"/>
              </w:rPr>
            </w:pPr>
            <w:proofErr w:type="spellStart"/>
            <w:r w:rsidRPr="00F50065">
              <w:rPr>
                <w:lang w:val="cs-CZ"/>
              </w:rPr>
              <w:t>Špela</w:t>
            </w:r>
            <w:proofErr w:type="spellEnd"/>
            <w:r w:rsidRPr="00F50065">
              <w:rPr>
                <w:lang w:val="cs-CZ"/>
              </w:rPr>
              <w:t xml:space="preserve"> Stres </w:t>
            </w:r>
            <w:r w:rsidR="00F50065" w:rsidRPr="00F50065">
              <w:rPr>
                <w:lang w:val="cs-CZ"/>
              </w:rPr>
              <w:t>(</w:t>
            </w:r>
            <w:r w:rsidRPr="00F50065">
              <w:rPr>
                <w:lang w:val="cs-CZ"/>
              </w:rPr>
              <w:t xml:space="preserve">Center </w:t>
            </w:r>
            <w:proofErr w:type="spellStart"/>
            <w:r w:rsidRPr="00F50065">
              <w:rPr>
                <w:lang w:val="cs-CZ"/>
              </w:rPr>
              <w:t>for</w:t>
            </w:r>
            <w:proofErr w:type="spellEnd"/>
            <w:r w:rsidRPr="00F50065">
              <w:rPr>
                <w:lang w:val="cs-CZ"/>
              </w:rPr>
              <w:t xml:space="preserve"> Technology Transfer and </w:t>
            </w:r>
            <w:proofErr w:type="spellStart"/>
            <w:r w:rsidRPr="00F50065">
              <w:rPr>
                <w:lang w:val="cs-CZ"/>
              </w:rPr>
              <w:t>Innovation</w:t>
            </w:r>
            <w:proofErr w:type="spellEnd"/>
            <w:r w:rsidR="00F50065" w:rsidRPr="00F50065">
              <w:rPr>
                <w:lang w:val="cs-CZ"/>
              </w:rPr>
              <w:t xml:space="preserve"> - </w:t>
            </w:r>
            <w:proofErr w:type="spellStart"/>
            <w:r w:rsidR="00F50065" w:rsidRPr="00F50065">
              <w:rPr>
                <w:lang w:val="cs-CZ"/>
              </w:rPr>
              <w:t>Jožef</w:t>
            </w:r>
            <w:proofErr w:type="spellEnd"/>
            <w:r w:rsidR="00F50065" w:rsidRPr="00F50065">
              <w:rPr>
                <w:lang w:val="cs-CZ"/>
              </w:rPr>
              <w:t xml:space="preserve"> Stefan Institute</w:t>
            </w:r>
            <w:r w:rsidR="00D35D75">
              <w:rPr>
                <w:lang w:val="cs-CZ"/>
              </w:rPr>
              <w:t xml:space="preserve"> in</w:t>
            </w:r>
            <w:r w:rsidR="00F50065" w:rsidRPr="00F50065">
              <w:rPr>
                <w:lang w:val="cs-CZ"/>
              </w:rPr>
              <w:t xml:space="preserve"> </w:t>
            </w:r>
            <w:proofErr w:type="spellStart"/>
            <w:r w:rsidR="00F50065" w:rsidRPr="00F50065">
              <w:rPr>
                <w:lang w:val="cs-CZ"/>
              </w:rPr>
              <w:t>Lubjana</w:t>
            </w:r>
            <w:proofErr w:type="spellEnd"/>
            <w:r w:rsidR="00F50065" w:rsidRPr="00F50065">
              <w:rPr>
                <w:lang w:val="cs-CZ"/>
              </w:rPr>
              <w:t>)</w:t>
            </w:r>
            <w:r w:rsidR="00F50065" w:rsidRPr="00745CD9">
              <w:rPr>
                <w:color w:val="FFFFFF" w:themeColor="background1"/>
                <w:lang w:val="cs-CZ"/>
              </w:rPr>
              <w:t>0 min)</w:t>
            </w:r>
          </w:p>
          <w:p w:rsidR="0078669B" w:rsidRDefault="0078669B" w:rsidP="003D3911">
            <w:pPr>
              <w:jc w:val="both"/>
              <w:rPr>
                <w:lang w:val="cs-CZ"/>
              </w:rPr>
            </w:pPr>
          </w:p>
          <w:p w:rsidR="0078669B" w:rsidRPr="00645A09" w:rsidRDefault="00CC061E" w:rsidP="00CC061E">
            <w:pPr>
              <w:pStyle w:val="Odstavecseseznamem"/>
              <w:numPr>
                <w:ilvl w:val="0"/>
                <w:numId w:val="34"/>
              </w:numPr>
              <w:jc w:val="both"/>
              <w:rPr>
                <w:lang w:val="cs-CZ"/>
              </w:rPr>
            </w:pPr>
            <w:r>
              <w:rPr>
                <w:b/>
                <w:i/>
                <w:lang w:val="it-IT"/>
              </w:rPr>
              <w:t xml:space="preserve">Clarification </w:t>
            </w:r>
            <w:r w:rsidR="0078669B" w:rsidRPr="0078669B">
              <w:rPr>
                <w:b/>
                <w:i/>
                <w:lang w:val="it-IT"/>
              </w:rPr>
              <w:t>Questions</w:t>
            </w:r>
          </w:p>
          <w:p w:rsidR="00645A09" w:rsidRPr="0078669B" w:rsidRDefault="00645A09" w:rsidP="00645A09">
            <w:pPr>
              <w:pStyle w:val="Odstavecseseznamem"/>
              <w:ind w:left="360"/>
              <w:jc w:val="both"/>
              <w:rPr>
                <w:lang w:val="cs-CZ"/>
              </w:rPr>
            </w:pPr>
          </w:p>
        </w:tc>
      </w:tr>
      <w:tr w:rsidR="000A4966" w:rsidRPr="001D731A" w:rsidTr="00A90ED6">
        <w:tc>
          <w:tcPr>
            <w:tcW w:w="1809" w:type="dxa"/>
            <w:shd w:val="clear" w:color="auto" w:fill="auto"/>
          </w:tcPr>
          <w:p w:rsidR="000A4966" w:rsidRDefault="000A4966" w:rsidP="00CC061E">
            <w:pPr>
              <w:jc w:val="both"/>
            </w:pPr>
            <w:r>
              <w:t>1</w:t>
            </w:r>
            <w:r w:rsidR="00CC061E">
              <w:t>0</w:t>
            </w:r>
            <w:r>
              <w:t>:</w:t>
            </w:r>
            <w:r w:rsidR="00CC061E">
              <w:t>45</w:t>
            </w:r>
            <w:r>
              <w:t>-11:</w:t>
            </w:r>
            <w:r w:rsidR="00CC061E">
              <w:t>00</w:t>
            </w:r>
          </w:p>
        </w:tc>
        <w:tc>
          <w:tcPr>
            <w:tcW w:w="7371" w:type="dxa"/>
            <w:shd w:val="clear" w:color="auto" w:fill="auto"/>
          </w:tcPr>
          <w:p w:rsidR="000A4966" w:rsidRDefault="000A4966" w:rsidP="00675DC7">
            <w:pPr>
              <w:jc w:val="both"/>
            </w:pPr>
            <w:r w:rsidRPr="001D731A">
              <w:t>Coffee break</w:t>
            </w:r>
          </w:p>
          <w:p w:rsidR="00645A09" w:rsidRPr="001D731A" w:rsidRDefault="00645A09" w:rsidP="00675DC7">
            <w:pPr>
              <w:jc w:val="both"/>
            </w:pPr>
          </w:p>
        </w:tc>
      </w:tr>
      <w:tr w:rsidR="00D57BE0" w:rsidRPr="007F630B" w:rsidTr="00A90ED6">
        <w:tc>
          <w:tcPr>
            <w:tcW w:w="9180" w:type="dxa"/>
            <w:gridSpan w:val="2"/>
            <w:shd w:val="clear" w:color="auto" w:fill="B8CCE4" w:themeFill="accent1" w:themeFillTint="66"/>
          </w:tcPr>
          <w:p w:rsidR="00D57BE0" w:rsidRPr="007F630B" w:rsidRDefault="00D57BE0" w:rsidP="00E83DE3">
            <w:pPr>
              <w:jc w:val="both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BE0B24" w:rsidRPr="00BE0B24">
              <w:rPr>
                <w:b/>
              </w:rPr>
              <w:t>Synergies in Practice and table discussion</w:t>
            </w:r>
            <w:r>
              <w:rPr>
                <w:b/>
              </w:rPr>
              <w:t xml:space="preserve"> </w:t>
            </w:r>
            <w:r w:rsidR="00BE0B24">
              <w:rPr>
                <w:b/>
              </w:rPr>
              <w:t>P</w:t>
            </w:r>
            <w:r w:rsidR="000A4966">
              <w:rPr>
                <w:b/>
              </w:rPr>
              <w:t>art 2</w:t>
            </w:r>
          </w:p>
        </w:tc>
      </w:tr>
      <w:tr w:rsidR="00D57BE0" w:rsidRPr="00ED5950" w:rsidTr="00A90ED6">
        <w:tc>
          <w:tcPr>
            <w:tcW w:w="1809" w:type="dxa"/>
            <w:shd w:val="clear" w:color="auto" w:fill="auto"/>
          </w:tcPr>
          <w:p w:rsidR="00D57BE0" w:rsidRDefault="00D57BE0" w:rsidP="00F844D6">
            <w:pPr>
              <w:jc w:val="both"/>
            </w:pPr>
            <w:r>
              <w:t>1</w:t>
            </w:r>
            <w:r w:rsidR="007077B8">
              <w:t>1</w:t>
            </w:r>
            <w:r>
              <w:t>:</w:t>
            </w:r>
            <w:r w:rsidR="00CC061E">
              <w:t>00</w:t>
            </w:r>
            <w:r w:rsidR="00555D9E">
              <w:t xml:space="preserve"> –  12</w:t>
            </w:r>
            <w:r>
              <w:t>:</w:t>
            </w:r>
            <w:r w:rsidR="00CC061E">
              <w:t>30</w:t>
            </w:r>
          </w:p>
          <w:p w:rsidR="00D57BE0" w:rsidRDefault="00D57BE0" w:rsidP="00F844D6">
            <w:pPr>
              <w:jc w:val="both"/>
            </w:pPr>
          </w:p>
          <w:p w:rsidR="00D57BE0" w:rsidRPr="00ED5950" w:rsidRDefault="00D57BE0" w:rsidP="00F844D6">
            <w:p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D57BE0" w:rsidRPr="00FE4A36" w:rsidRDefault="00D57BE0" w:rsidP="00F844D6">
            <w:pPr>
              <w:pStyle w:val="Odstavecseseznamem"/>
              <w:ind w:left="0"/>
              <w:jc w:val="both"/>
              <w:rPr>
                <w:b/>
              </w:rPr>
            </w:pPr>
            <w:r w:rsidRPr="00FE4A36">
              <w:rPr>
                <w:b/>
              </w:rPr>
              <w:t xml:space="preserve">Table discussion topics </w:t>
            </w:r>
          </w:p>
          <w:p w:rsidR="00D57BE0" w:rsidRPr="00645A09" w:rsidRDefault="00D57BE0" w:rsidP="00F844D6">
            <w:pPr>
              <w:pStyle w:val="Odstavecseseznamem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645A09">
              <w:rPr>
                <w:i/>
              </w:rPr>
              <w:t>Upstream activities and how to build capacity (</w:t>
            </w:r>
            <w:r w:rsidR="00D46723" w:rsidRPr="00645A09">
              <w:rPr>
                <w:i/>
              </w:rPr>
              <w:t>25</w:t>
            </w:r>
            <w:r w:rsidRPr="00645A09">
              <w:rPr>
                <w:i/>
              </w:rPr>
              <w:t xml:space="preserve"> minutes discussion)</w:t>
            </w:r>
          </w:p>
          <w:p w:rsidR="00D57BE0" w:rsidRPr="00645A09" w:rsidRDefault="00D57BE0" w:rsidP="00F844D6">
            <w:pPr>
              <w:pStyle w:val="Odstavecseseznamem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645A09">
              <w:rPr>
                <w:i/>
              </w:rPr>
              <w:t>Downstream activities and how to better exploit research results (</w:t>
            </w:r>
            <w:r w:rsidR="00D46723" w:rsidRPr="00645A09">
              <w:rPr>
                <w:i/>
              </w:rPr>
              <w:t>25</w:t>
            </w:r>
            <w:r w:rsidRPr="00645A09">
              <w:rPr>
                <w:i/>
              </w:rPr>
              <w:t xml:space="preserve"> minutes discussion) </w:t>
            </w:r>
          </w:p>
          <w:p w:rsidR="00D57BE0" w:rsidRPr="00645A09" w:rsidRDefault="00D57BE0" w:rsidP="00D46723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645A09">
              <w:rPr>
                <w:i/>
              </w:rPr>
              <w:t>Knowing each other's view: incentives, obstacles and opportunities by policy makers and innovation stakeholders for maximising societal impact of EU R&amp;I funding instruments   (</w:t>
            </w:r>
            <w:r w:rsidR="00D46723" w:rsidRPr="00645A09">
              <w:rPr>
                <w:i/>
              </w:rPr>
              <w:t>25</w:t>
            </w:r>
            <w:r w:rsidRPr="00645A09">
              <w:rPr>
                <w:i/>
              </w:rPr>
              <w:t xml:space="preserve"> minutes discussion)</w:t>
            </w:r>
          </w:p>
          <w:p w:rsidR="00645A09" w:rsidRPr="00ED5950" w:rsidRDefault="00645A09" w:rsidP="00645A09">
            <w:pPr>
              <w:pStyle w:val="Odstavecseseznamem"/>
              <w:ind w:left="360"/>
              <w:jc w:val="both"/>
            </w:pPr>
          </w:p>
        </w:tc>
      </w:tr>
      <w:tr w:rsidR="00C20149" w:rsidRPr="00ED5950" w:rsidTr="00A90ED6">
        <w:tc>
          <w:tcPr>
            <w:tcW w:w="1809" w:type="dxa"/>
            <w:shd w:val="clear" w:color="auto" w:fill="auto"/>
          </w:tcPr>
          <w:p w:rsidR="00C20149" w:rsidRDefault="00E602F8" w:rsidP="00CC061E">
            <w:pPr>
              <w:jc w:val="both"/>
            </w:pPr>
            <w:r>
              <w:t>1</w:t>
            </w:r>
            <w:r w:rsidR="006F4067">
              <w:t>2</w:t>
            </w:r>
            <w:r>
              <w:t>:</w:t>
            </w:r>
            <w:r w:rsidR="00CC061E">
              <w:t>30</w:t>
            </w:r>
            <w:r w:rsidR="00C20149" w:rsidRPr="004B23F4">
              <w:t xml:space="preserve"> – </w:t>
            </w:r>
            <w:r w:rsidRPr="004B23F4">
              <w:t>1</w:t>
            </w:r>
            <w:r w:rsidR="006F4067">
              <w:t>3</w:t>
            </w:r>
            <w:r w:rsidR="00C20149" w:rsidRPr="004B23F4">
              <w:t>:</w:t>
            </w:r>
            <w:r w:rsidR="00CC061E">
              <w:t>30</w:t>
            </w:r>
          </w:p>
        </w:tc>
        <w:tc>
          <w:tcPr>
            <w:tcW w:w="7371" w:type="dxa"/>
            <w:shd w:val="clear" w:color="auto" w:fill="auto"/>
          </w:tcPr>
          <w:p w:rsidR="00C20149" w:rsidRDefault="00C20149" w:rsidP="00E35A7C">
            <w:pPr>
              <w:jc w:val="both"/>
            </w:pPr>
            <w:r w:rsidRPr="004B23F4">
              <w:t>Lunch Break</w:t>
            </w:r>
          </w:p>
          <w:p w:rsidR="00645A09" w:rsidRPr="001D731A" w:rsidRDefault="00645A09" w:rsidP="00E35A7C">
            <w:pPr>
              <w:jc w:val="both"/>
            </w:pPr>
          </w:p>
        </w:tc>
      </w:tr>
      <w:tr w:rsidR="00D57BE0" w:rsidRPr="00ED5950" w:rsidTr="00A90ED6">
        <w:tc>
          <w:tcPr>
            <w:tcW w:w="9180" w:type="dxa"/>
            <w:gridSpan w:val="2"/>
            <w:shd w:val="clear" w:color="auto" w:fill="95B3D7" w:themeFill="accent1" w:themeFillTint="99"/>
          </w:tcPr>
          <w:p w:rsidR="00D57BE0" w:rsidRPr="00ED5950" w:rsidRDefault="00BE0B24" w:rsidP="00E35A7C">
            <w:pPr>
              <w:jc w:val="both"/>
              <w:rPr>
                <w:b/>
              </w:rPr>
            </w:pPr>
            <w:r>
              <w:rPr>
                <w:b/>
                <w:i/>
              </w:rPr>
              <w:t>Policy debate on the Czech research and innovation ecosystem</w:t>
            </w:r>
          </w:p>
        </w:tc>
      </w:tr>
      <w:tr w:rsidR="00D57BE0" w:rsidRPr="00ED5950" w:rsidTr="00A90ED6">
        <w:tc>
          <w:tcPr>
            <w:tcW w:w="1809" w:type="dxa"/>
          </w:tcPr>
          <w:p w:rsidR="00D57BE0" w:rsidRDefault="00D57BE0" w:rsidP="00E35A7C">
            <w:pPr>
              <w:jc w:val="both"/>
              <w:rPr>
                <w:color w:val="00B0F0"/>
              </w:rPr>
            </w:pPr>
            <w:r>
              <w:t>1</w:t>
            </w:r>
            <w:r w:rsidR="006F4067">
              <w:t>3</w:t>
            </w:r>
            <w:r>
              <w:t>:</w:t>
            </w:r>
            <w:r w:rsidR="00CC061E">
              <w:t>30</w:t>
            </w:r>
            <w:r>
              <w:t xml:space="preserve"> – 1</w:t>
            </w:r>
            <w:r w:rsidR="00CC061E">
              <w:t>5</w:t>
            </w:r>
            <w:r>
              <w:t>:</w:t>
            </w:r>
            <w:r w:rsidR="00CC061E">
              <w:t>00</w:t>
            </w:r>
            <w:r w:rsidR="00CC061E" w:rsidRPr="00C65A39">
              <w:rPr>
                <w:color w:val="00B0F0"/>
              </w:rPr>
              <w:t xml:space="preserve"> </w:t>
            </w:r>
          </w:p>
          <w:p w:rsidR="00D57BE0" w:rsidRDefault="00D57BE0" w:rsidP="00E35A7C">
            <w:pPr>
              <w:jc w:val="both"/>
              <w:rPr>
                <w:color w:val="00B0F0"/>
              </w:rPr>
            </w:pPr>
          </w:p>
          <w:p w:rsidR="00D57BE0" w:rsidRDefault="00D57BE0" w:rsidP="00E35A7C">
            <w:pPr>
              <w:jc w:val="both"/>
              <w:rPr>
                <w:color w:val="00B0F0"/>
              </w:rPr>
            </w:pPr>
          </w:p>
          <w:p w:rsidR="00D57BE0" w:rsidRDefault="00D57BE0" w:rsidP="00E35A7C">
            <w:pPr>
              <w:jc w:val="both"/>
              <w:rPr>
                <w:color w:val="00B0F0"/>
              </w:rPr>
            </w:pPr>
          </w:p>
          <w:p w:rsidR="00D57BE0" w:rsidRPr="00ED5950" w:rsidRDefault="00D57BE0" w:rsidP="00E35A7C">
            <w:pPr>
              <w:jc w:val="both"/>
            </w:pPr>
          </w:p>
        </w:tc>
        <w:tc>
          <w:tcPr>
            <w:tcW w:w="7371" w:type="dxa"/>
          </w:tcPr>
          <w:p w:rsidR="00D57BE0" w:rsidRDefault="00D57BE0" w:rsidP="00E35A7C">
            <w:pPr>
              <w:jc w:val="both"/>
              <w:rPr>
                <w:i/>
                <w:lang w:val="it-IT"/>
              </w:rPr>
            </w:pPr>
            <w:r w:rsidRPr="00CC061E">
              <w:rPr>
                <w:rFonts w:ascii="Calibri" w:hAnsi="Calibri"/>
                <w:b/>
                <w:lang w:val="it-IT"/>
              </w:rPr>
              <w:t>Moderator:</w:t>
            </w:r>
            <w:r w:rsidRPr="00840A39">
              <w:rPr>
                <w:rFonts w:ascii="Calibri" w:hAnsi="Calibri"/>
                <w:i/>
                <w:lang w:val="it-IT"/>
              </w:rPr>
              <w:t xml:space="preserve"> Andrea </w:t>
            </w:r>
            <w:r w:rsidRPr="00D153A1">
              <w:rPr>
                <w:rFonts w:ascii="Calibri" w:hAnsi="Calibri"/>
                <w:i/>
                <w:lang w:val="it-IT"/>
              </w:rPr>
              <w:t>Conte (European Commission, DG JRC</w:t>
            </w:r>
            <w:r w:rsidRPr="00D153A1">
              <w:rPr>
                <w:i/>
                <w:lang w:val="it-IT"/>
              </w:rPr>
              <w:t>)</w:t>
            </w:r>
          </w:p>
          <w:p w:rsidR="00645A09" w:rsidRDefault="00645A09" w:rsidP="00E35A7C">
            <w:pPr>
              <w:jc w:val="both"/>
              <w:rPr>
                <w:i/>
                <w:lang w:val="it-IT"/>
              </w:rPr>
            </w:pPr>
          </w:p>
          <w:p w:rsidR="00645A09" w:rsidRPr="00645A09" w:rsidRDefault="002E0070" w:rsidP="005B7349">
            <w:pPr>
              <w:pStyle w:val="Odstavecseseznamem"/>
              <w:numPr>
                <w:ilvl w:val="0"/>
                <w:numId w:val="28"/>
              </w:numPr>
              <w:jc w:val="both"/>
              <w:rPr>
                <w:b/>
                <w:i/>
              </w:rPr>
            </w:pPr>
            <w:r w:rsidRPr="00645A09">
              <w:rPr>
                <w:b/>
                <w:i/>
              </w:rPr>
              <w:t xml:space="preserve">Reporting on the morning parallel tables discussion </w:t>
            </w:r>
            <w:r w:rsidRPr="00645A09">
              <w:rPr>
                <w:b/>
                <w:i/>
                <w:color w:val="FFFFFF" w:themeColor="background1"/>
              </w:rPr>
              <w:t>(3</w:t>
            </w:r>
          </w:p>
          <w:p w:rsidR="002E0070" w:rsidRDefault="002E0070" w:rsidP="00645A09">
            <w:pPr>
              <w:pStyle w:val="Odstavecseseznamem"/>
              <w:ind w:left="360"/>
              <w:jc w:val="both"/>
              <w:rPr>
                <w:b/>
              </w:rPr>
            </w:pPr>
            <w:r w:rsidRPr="00745CD9">
              <w:rPr>
                <w:b/>
                <w:color w:val="FFFFFF" w:themeColor="background1"/>
              </w:rPr>
              <w:t>0 min)</w:t>
            </w:r>
          </w:p>
          <w:p w:rsidR="00555D9E" w:rsidRDefault="00555D9E" w:rsidP="00555D9E">
            <w:pPr>
              <w:pStyle w:val="Odstavecseseznamem"/>
              <w:numPr>
                <w:ilvl w:val="0"/>
                <w:numId w:val="28"/>
              </w:numPr>
              <w:jc w:val="both"/>
              <w:rPr>
                <w:b/>
              </w:rPr>
            </w:pPr>
            <w:r w:rsidRPr="00555D9E">
              <w:rPr>
                <w:b/>
              </w:rPr>
              <w:t xml:space="preserve">State of play of </w:t>
            </w:r>
            <w:r w:rsidR="007F4023">
              <w:rPr>
                <w:b/>
              </w:rPr>
              <w:t>the smart specialisation strategy (</w:t>
            </w:r>
            <w:r w:rsidRPr="00555D9E">
              <w:rPr>
                <w:b/>
              </w:rPr>
              <w:t>RIS3</w:t>
            </w:r>
            <w:r w:rsidR="007F4023">
              <w:rPr>
                <w:b/>
              </w:rPr>
              <w:t>)</w:t>
            </w:r>
            <w:r w:rsidRPr="00555D9E">
              <w:rPr>
                <w:b/>
              </w:rPr>
              <w:t xml:space="preserve"> implementation in Czech Republic</w:t>
            </w:r>
            <w:r>
              <w:rPr>
                <w:b/>
              </w:rPr>
              <w:t xml:space="preserve"> </w:t>
            </w:r>
            <w:r w:rsidRPr="00745CD9">
              <w:rPr>
                <w:b/>
                <w:color w:val="FFFFFF" w:themeColor="background1"/>
              </w:rPr>
              <w:t>(15 min)</w:t>
            </w:r>
          </w:p>
          <w:p w:rsidR="00555D9E" w:rsidRDefault="00555D9E" w:rsidP="00645A09">
            <w:pPr>
              <w:ind w:left="720"/>
              <w:rPr>
                <w:lang w:val="it-IT"/>
              </w:rPr>
            </w:pPr>
            <w:r w:rsidRPr="00555D9E">
              <w:rPr>
                <w:lang w:val="it-IT"/>
              </w:rPr>
              <w:t>Jitka V</w:t>
            </w:r>
            <w:r w:rsidR="00D35D75">
              <w:rPr>
                <w:lang w:val="it-IT"/>
              </w:rPr>
              <w:t>oca</w:t>
            </w:r>
            <w:r w:rsidR="00D35D75" w:rsidRPr="00D35D75">
              <w:rPr>
                <w:lang w:val="it-IT"/>
              </w:rPr>
              <w:t>š</w:t>
            </w:r>
            <w:r w:rsidR="00D35D75">
              <w:rPr>
                <w:lang w:val="it-IT"/>
              </w:rPr>
              <w:t>kova</w:t>
            </w:r>
            <w:r w:rsidRPr="00555D9E">
              <w:rPr>
                <w:lang w:val="it-IT"/>
              </w:rPr>
              <w:t xml:space="preserve"> (European Commission, DG REGIO)</w:t>
            </w:r>
          </w:p>
          <w:p w:rsidR="00645A09" w:rsidRPr="00645A09" w:rsidRDefault="00C20149" w:rsidP="00645A09">
            <w:pPr>
              <w:pStyle w:val="Odstavecseseznamem"/>
              <w:numPr>
                <w:ilvl w:val="0"/>
                <w:numId w:val="28"/>
              </w:numPr>
              <w:jc w:val="both"/>
            </w:pPr>
            <w:r w:rsidRPr="00645A09">
              <w:rPr>
                <w:b/>
              </w:rPr>
              <w:t>Czech activity for the implementation of the new EU funding programmes</w:t>
            </w:r>
          </w:p>
          <w:p w:rsidR="00C20149" w:rsidRPr="00645A09" w:rsidRDefault="00C20149" w:rsidP="00645A09">
            <w:pPr>
              <w:ind w:left="720"/>
              <w:jc w:val="both"/>
            </w:pPr>
            <w:proofErr w:type="spellStart"/>
            <w:r w:rsidRPr="00645A09">
              <w:t>Tomáš</w:t>
            </w:r>
            <w:proofErr w:type="spellEnd"/>
            <w:r w:rsidRPr="00645A09">
              <w:t xml:space="preserve"> </w:t>
            </w:r>
            <w:proofErr w:type="spellStart"/>
            <w:r w:rsidRPr="00645A09">
              <w:t>Novotný</w:t>
            </w:r>
            <w:proofErr w:type="spellEnd"/>
            <w:r w:rsidRPr="00645A09">
              <w:t>, Ministry of Ind</w:t>
            </w:r>
            <w:r w:rsidR="002E0070" w:rsidRPr="00645A09">
              <w:t>u</w:t>
            </w:r>
            <w:r w:rsidRPr="00645A09">
              <w:t>stry and Trade of the CR/OP Enterprise</w:t>
            </w:r>
            <w:r w:rsidR="00645A09" w:rsidRPr="00645A09">
              <w:t xml:space="preserve"> </w:t>
            </w:r>
            <w:r w:rsidRPr="00645A09">
              <w:t>and Innovations for Competitiveness</w:t>
            </w:r>
          </w:p>
          <w:p w:rsidR="00C20149" w:rsidRDefault="00C20149" w:rsidP="00645A09">
            <w:pPr>
              <w:ind w:left="720"/>
            </w:pPr>
            <w:proofErr w:type="spellStart"/>
            <w:r w:rsidRPr="00555D9E">
              <w:t>Václav</w:t>
            </w:r>
            <w:proofErr w:type="spellEnd"/>
            <w:r w:rsidRPr="00555D9E">
              <w:t xml:space="preserve"> </w:t>
            </w:r>
            <w:proofErr w:type="spellStart"/>
            <w:r w:rsidRPr="00555D9E">
              <w:t>Velčovský</w:t>
            </w:r>
            <w:proofErr w:type="spellEnd"/>
            <w:r w:rsidRPr="00555D9E">
              <w:t>, Ministry of Education Youth and Sports of the CR/Programme of Research, Development and Education</w:t>
            </w:r>
          </w:p>
          <w:p w:rsidR="00555D9E" w:rsidRDefault="00555D9E" w:rsidP="005B7349">
            <w:pPr>
              <w:ind w:left="720"/>
            </w:pPr>
          </w:p>
          <w:p w:rsidR="00D57BE0" w:rsidRDefault="005F02E0" w:rsidP="00091724">
            <w:pPr>
              <w:pStyle w:val="Odstavecseseznamem"/>
              <w:numPr>
                <w:ilvl w:val="0"/>
                <w:numId w:val="33"/>
              </w:numPr>
              <w:tabs>
                <w:tab w:val="left" w:pos="1365"/>
              </w:tabs>
              <w:jc w:val="both"/>
              <w:rPr>
                <w:b/>
                <w:i/>
                <w:lang w:val="it-IT"/>
              </w:rPr>
            </w:pPr>
            <w:r w:rsidRPr="005F02E0">
              <w:rPr>
                <w:b/>
                <w:i/>
                <w:lang w:val="it-IT"/>
              </w:rPr>
              <w:t>Questions &amp; Answers</w:t>
            </w:r>
          </w:p>
          <w:p w:rsidR="00645A09" w:rsidRPr="00555D9E" w:rsidRDefault="00645A09" w:rsidP="00645A09">
            <w:pPr>
              <w:pStyle w:val="Odstavecseseznamem"/>
              <w:tabs>
                <w:tab w:val="left" w:pos="1365"/>
              </w:tabs>
              <w:ind w:left="360"/>
              <w:jc w:val="both"/>
              <w:rPr>
                <w:b/>
                <w:i/>
                <w:lang w:val="it-IT"/>
              </w:rPr>
            </w:pPr>
          </w:p>
        </w:tc>
      </w:tr>
      <w:tr w:rsidR="00BE0B24" w:rsidRPr="00ED5950" w:rsidTr="00A90ED6">
        <w:tc>
          <w:tcPr>
            <w:tcW w:w="1809" w:type="dxa"/>
          </w:tcPr>
          <w:p w:rsidR="00BE0B24" w:rsidRDefault="00555D9E" w:rsidP="00CC061E">
            <w:pPr>
              <w:jc w:val="both"/>
            </w:pPr>
            <w:r>
              <w:t>1</w:t>
            </w:r>
            <w:r w:rsidR="00CC061E">
              <w:t>5</w:t>
            </w:r>
            <w:r w:rsidR="00BE0B24" w:rsidRPr="0066520C">
              <w:t>:</w:t>
            </w:r>
            <w:r w:rsidR="00CC061E">
              <w:t>00</w:t>
            </w:r>
            <w:r w:rsidR="00BE0B24" w:rsidRPr="0066520C">
              <w:t xml:space="preserve"> – 1</w:t>
            </w:r>
            <w:r w:rsidR="00CC061E">
              <w:t>5</w:t>
            </w:r>
            <w:r w:rsidR="00BE0B24" w:rsidRPr="0066520C">
              <w:t>:</w:t>
            </w:r>
            <w:r w:rsidR="00CC061E">
              <w:t>30</w:t>
            </w:r>
            <w:r w:rsidR="00BE0B24" w:rsidRPr="0066520C">
              <w:t xml:space="preserve"> </w:t>
            </w:r>
          </w:p>
        </w:tc>
        <w:tc>
          <w:tcPr>
            <w:tcW w:w="7371" w:type="dxa"/>
          </w:tcPr>
          <w:p w:rsidR="00BE0B24" w:rsidRDefault="00BE0B24" w:rsidP="00E35A7C">
            <w:pPr>
              <w:tabs>
                <w:tab w:val="left" w:pos="1365"/>
              </w:tabs>
              <w:jc w:val="both"/>
            </w:pPr>
            <w:r w:rsidRPr="0066520C">
              <w:t>Coffee break</w:t>
            </w:r>
          </w:p>
          <w:p w:rsidR="00645A09" w:rsidRPr="00310F64" w:rsidRDefault="00645A09" w:rsidP="00E35A7C">
            <w:pPr>
              <w:tabs>
                <w:tab w:val="left" w:pos="1365"/>
              </w:tabs>
              <w:jc w:val="both"/>
              <w:rPr>
                <w:b/>
                <w:i/>
              </w:rPr>
            </w:pPr>
          </w:p>
        </w:tc>
      </w:tr>
      <w:tr w:rsidR="00BE0B24" w:rsidRPr="00ED5950" w:rsidTr="00A90ED6">
        <w:tc>
          <w:tcPr>
            <w:tcW w:w="9180" w:type="dxa"/>
            <w:gridSpan w:val="2"/>
            <w:shd w:val="clear" w:color="auto" w:fill="95B3D7" w:themeFill="accent1" w:themeFillTint="99"/>
          </w:tcPr>
          <w:p w:rsidR="00BE0B24" w:rsidRPr="00310F64" w:rsidRDefault="00555D9E" w:rsidP="00555D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Cases of Synergies implementation and related initiatives</w:t>
            </w:r>
          </w:p>
        </w:tc>
      </w:tr>
      <w:tr w:rsidR="00BE0B24" w:rsidRPr="00BE0B24" w:rsidTr="00A90ED6">
        <w:tc>
          <w:tcPr>
            <w:tcW w:w="1809" w:type="dxa"/>
          </w:tcPr>
          <w:p w:rsidR="00BE0B24" w:rsidRDefault="00555D9E" w:rsidP="00CC061E">
            <w:pPr>
              <w:jc w:val="both"/>
            </w:pPr>
            <w:r>
              <w:t>15:</w:t>
            </w:r>
            <w:r w:rsidR="00CC061E">
              <w:t>30</w:t>
            </w:r>
            <w:r>
              <w:t>-16:</w:t>
            </w:r>
            <w:r w:rsidR="00CC061E">
              <w:t>45</w:t>
            </w:r>
          </w:p>
        </w:tc>
        <w:tc>
          <w:tcPr>
            <w:tcW w:w="7371" w:type="dxa"/>
          </w:tcPr>
          <w:p w:rsidR="009A4757" w:rsidRDefault="009A4757" w:rsidP="003D3911">
            <w:pPr>
              <w:jc w:val="both"/>
              <w:rPr>
                <w:i/>
                <w:lang w:val="fr-FR"/>
              </w:rPr>
            </w:pPr>
            <w:r w:rsidRPr="009A4757">
              <w:rPr>
                <w:rFonts w:ascii="Calibri" w:hAnsi="Calibri"/>
                <w:b/>
                <w:lang w:val="fr-FR"/>
              </w:rPr>
              <w:t>Moderator:</w:t>
            </w:r>
            <w:r w:rsidRPr="009A4757">
              <w:rPr>
                <w:rFonts w:ascii="Calibri" w:hAnsi="Calibri"/>
                <w:i/>
                <w:lang w:val="fr-FR"/>
              </w:rPr>
              <w:t xml:space="preserve"> Mathieu Doussineau (European Commission, DG JRC</w:t>
            </w:r>
            <w:r w:rsidRPr="009A4757">
              <w:rPr>
                <w:i/>
                <w:lang w:val="fr-FR"/>
              </w:rPr>
              <w:t>)</w:t>
            </w:r>
          </w:p>
          <w:p w:rsidR="00645A09" w:rsidRPr="003D3911" w:rsidRDefault="00645A09" w:rsidP="003D3911">
            <w:pPr>
              <w:jc w:val="both"/>
              <w:rPr>
                <w:i/>
                <w:lang w:val="fr-FR"/>
              </w:rPr>
            </w:pPr>
          </w:p>
          <w:p w:rsidR="00BE0B24" w:rsidRPr="00BE0B24" w:rsidRDefault="00BE0B24" w:rsidP="00BE0B24">
            <w:pPr>
              <w:pStyle w:val="Odstavecseseznamem"/>
              <w:numPr>
                <w:ilvl w:val="0"/>
                <w:numId w:val="28"/>
              </w:numPr>
              <w:jc w:val="both"/>
              <w:rPr>
                <w:b/>
              </w:rPr>
            </w:pPr>
            <w:r w:rsidRPr="00BE0B24">
              <w:rPr>
                <w:b/>
              </w:rPr>
              <w:t xml:space="preserve">Example of synergy implementation  </w:t>
            </w:r>
          </w:p>
          <w:p w:rsidR="00BE0B24" w:rsidRPr="00BE0B24" w:rsidRDefault="00A90ED6" w:rsidP="00BE0B24">
            <w:pPr>
              <w:ind w:left="720"/>
              <w:jc w:val="both"/>
              <w:rPr>
                <w:b/>
                <w:lang w:val="cs-CZ"/>
              </w:rPr>
            </w:pPr>
            <w:r>
              <w:t xml:space="preserve">Jan </w:t>
            </w:r>
            <w:proofErr w:type="spellStart"/>
            <w:r>
              <w:t>Džugan</w:t>
            </w:r>
            <w:proofErr w:type="spellEnd"/>
            <w:r>
              <w:t xml:space="preserve"> </w:t>
            </w:r>
            <w:r w:rsidR="00BE0B24" w:rsidRPr="00BE0B24">
              <w:t xml:space="preserve">- COMTES FHT Inc. </w:t>
            </w:r>
            <w:r w:rsidR="00BE0B24" w:rsidRPr="00745CD9">
              <w:rPr>
                <w:b/>
                <w:color w:val="FFFFFF" w:themeColor="background1"/>
              </w:rPr>
              <w:t>(15min)</w:t>
            </w:r>
          </w:p>
          <w:p w:rsidR="00BE0B24" w:rsidRDefault="00BE0B24" w:rsidP="00BE0B24">
            <w:pPr>
              <w:pStyle w:val="Odstavecseseznamem"/>
              <w:jc w:val="both"/>
              <w:rPr>
                <w:b/>
                <w:lang w:val="cs-CZ"/>
              </w:rPr>
            </w:pPr>
            <w:r w:rsidRPr="00BE0B24">
              <w:rPr>
                <w:lang w:val="cs-CZ"/>
              </w:rPr>
              <w:t>Zdeněk Kůs</w:t>
            </w:r>
            <w:r w:rsidRPr="00BE0B24">
              <w:rPr>
                <w:b/>
                <w:lang w:val="cs-CZ"/>
              </w:rPr>
              <w:t xml:space="preserve"> </w:t>
            </w:r>
            <w:r w:rsidRPr="00A90ED6">
              <w:rPr>
                <w:lang w:val="cs-CZ"/>
              </w:rPr>
              <w:t>-</w:t>
            </w:r>
            <w:r w:rsidRPr="00BE0B24">
              <w:rPr>
                <w:b/>
                <w:lang w:val="cs-CZ"/>
              </w:rPr>
              <w:t xml:space="preserve"> </w:t>
            </w:r>
            <w:r w:rsidRPr="00BE0B24">
              <w:rPr>
                <w:lang w:val="cs-CZ"/>
              </w:rPr>
              <w:t xml:space="preserve">Czech </w:t>
            </w:r>
            <w:proofErr w:type="spellStart"/>
            <w:r w:rsidRPr="00BE0B24">
              <w:rPr>
                <w:lang w:val="cs-CZ"/>
              </w:rPr>
              <w:t>Chamber</w:t>
            </w:r>
            <w:proofErr w:type="spellEnd"/>
            <w:r w:rsidRPr="00BE0B24">
              <w:rPr>
                <w:lang w:val="cs-CZ"/>
              </w:rPr>
              <w:t xml:space="preserve"> </w:t>
            </w:r>
            <w:proofErr w:type="spellStart"/>
            <w:r w:rsidRPr="00BE0B24">
              <w:rPr>
                <w:lang w:val="cs-CZ"/>
              </w:rPr>
              <w:t>of</w:t>
            </w:r>
            <w:proofErr w:type="spellEnd"/>
            <w:r w:rsidRPr="00BE0B24">
              <w:rPr>
                <w:lang w:val="cs-CZ"/>
              </w:rPr>
              <w:t xml:space="preserve"> </w:t>
            </w:r>
            <w:proofErr w:type="spellStart"/>
            <w:r w:rsidRPr="00BE0B24">
              <w:rPr>
                <w:lang w:val="cs-CZ"/>
              </w:rPr>
              <w:t>Rectors</w:t>
            </w:r>
            <w:proofErr w:type="spellEnd"/>
            <w:r w:rsidRPr="00BE0B24">
              <w:rPr>
                <w:lang w:val="cs-CZ"/>
              </w:rPr>
              <w:t xml:space="preserve">, </w:t>
            </w:r>
            <w:r w:rsidRPr="00745CD9">
              <w:rPr>
                <w:b/>
                <w:color w:val="FFFFFF" w:themeColor="background1"/>
                <w:lang w:val="cs-CZ"/>
              </w:rPr>
              <w:t>(15 min)</w:t>
            </w:r>
          </w:p>
          <w:p w:rsidR="00BE0B24" w:rsidRPr="00745CD9" w:rsidRDefault="00BE0B24" w:rsidP="00BE0B24">
            <w:pPr>
              <w:pStyle w:val="Odstavecseseznamem"/>
              <w:numPr>
                <w:ilvl w:val="0"/>
                <w:numId w:val="26"/>
              </w:numPr>
              <w:jc w:val="both"/>
            </w:pPr>
            <w:r w:rsidRPr="00745CD9">
              <w:rPr>
                <w:b/>
              </w:rPr>
              <w:t xml:space="preserve">The </w:t>
            </w:r>
            <w:r w:rsidR="00BE46B0">
              <w:rPr>
                <w:b/>
              </w:rPr>
              <w:t>S</w:t>
            </w:r>
            <w:r w:rsidRPr="00745CD9">
              <w:rPr>
                <w:b/>
              </w:rPr>
              <w:t xml:space="preserve">eal of </w:t>
            </w:r>
            <w:r w:rsidR="00BE46B0">
              <w:rPr>
                <w:b/>
              </w:rPr>
              <w:t>E</w:t>
            </w:r>
            <w:r w:rsidRPr="00745CD9">
              <w:rPr>
                <w:b/>
              </w:rPr>
              <w:t>xcellence initiative</w:t>
            </w:r>
            <w:r w:rsidRPr="00745CD9">
              <w:rPr>
                <w:b/>
                <w:color w:val="FFFFFF" w:themeColor="background1"/>
              </w:rPr>
              <w:t xml:space="preserve"> (15 min)</w:t>
            </w:r>
          </w:p>
          <w:p w:rsidR="00BE0B24" w:rsidRDefault="00BE0B24" w:rsidP="00BE0B24">
            <w:pPr>
              <w:pStyle w:val="Odstavecseseznamem"/>
              <w:jc w:val="both"/>
              <w:rPr>
                <w:lang w:val="it-IT"/>
              </w:rPr>
            </w:pPr>
            <w:r w:rsidRPr="00BE0B24">
              <w:rPr>
                <w:lang w:val="it-IT"/>
              </w:rPr>
              <w:t xml:space="preserve">Mersia </w:t>
            </w:r>
            <w:r w:rsidR="00C41C45">
              <w:rPr>
                <w:lang w:val="it-IT"/>
              </w:rPr>
              <w:t>PANAGIOTAKOU (European C</w:t>
            </w:r>
            <w:r w:rsidRPr="00BE0B24">
              <w:rPr>
                <w:lang w:val="it-IT"/>
              </w:rPr>
              <w:t>ommission, DG RTD)</w:t>
            </w:r>
            <w:r w:rsidR="00555D9E">
              <w:rPr>
                <w:lang w:val="it-IT"/>
              </w:rPr>
              <w:t xml:space="preserve"> </w:t>
            </w:r>
          </w:p>
          <w:p w:rsidR="00BE0B24" w:rsidRPr="00BE0B24" w:rsidRDefault="00BE0B24" w:rsidP="00BE0B24">
            <w:pPr>
              <w:pStyle w:val="Odstavecseseznamem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BE0B24">
              <w:rPr>
                <w:b/>
                <w:lang w:val="cs-CZ"/>
              </w:rPr>
              <w:t xml:space="preserve">MIRRIS </w:t>
            </w:r>
            <w:proofErr w:type="spellStart"/>
            <w:r w:rsidRPr="00BE0B24">
              <w:rPr>
                <w:b/>
                <w:lang w:val="cs-CZ"/>
              </w:rPr>
              <w:t>roadmap</w:t>
            </w:r>
            <w:proofErr w:type="spellEnd"/>
            <w:r w:rsidRPr="00BE0B24">
              <w:rPr>
                <w:b/>
                <w:lang w:val="cs-CZ"/>
              </w:rPr>
              <w:t xml:space="preserve"> and </w:t>
            </w:r>
            <w:proofErr w:type="spellStart"/>
            <w:r w:rsidRPr="00BE0B24">
              <w:rPr>
                <w:b/>
                <w:lang w:val="cs-CZ"/>
              </w:rPr>
              <w:t>recommendations</w:t>
            </w:r>
            <w:proofErr w:type="spellEnd"/>
            <w:r w:rsidRPr="00BE0B24">
              <w:rPr>
                <w:b/>
                <w:lang w:val="cs-CZ"/>
              </w:rPr>
              <w:t xml:space="preserve"> </w:t>
            </w:r>
            <w:proofErr w:type="spellStart"/>
            <w:r w:rsidRPr="00BE0B24">
              <w:rPr>
                <w:b/>
                <w:lang w:val="cs-CZ"/>
              </w:rPr>
              <w:t>for</w:t>
            </w:r>
            <w:proofErr w:type="spellEnd"/>
            <w:r w:rsidRPr="00BE0B24">
              <w:rPr>
                <w:b/>
                <w:lang w:val="cs-CZ"/>
              </w:rPr>
              <w:t xml:space="preserve"> </w:t>
            </w:r>
            <w:proofErr w:type="spellStart"/>
            <w:r w:rsidRPr="00BE0B24">
              <w:rPr>
                <w:b/>
                <w:lang w:val="cs-CZ"/>
              </w:rPr>
              <w:t>better</w:t>
            </w:r>
            <w:proofErr w:type="spellEnd"/>
            <w:r w:rsidRPr="00BE0B24">
              <w:rPr>
                <w:b/>
                <w:lang w:val="cs-CZ"/>
              </w:rPr>
              <w:t xml:space="preserve"> </w:t>
            </w:r>
            <w:proofErr w:type="spellStart"/>
            <w:r w:rsidRPr="00BE0B24">
              <w:rPr>
                <w:b/>
                <w:lang w:val="cs-CZ"/>
              </w:rPr>
              <w:t>participation</w:t>
            </w:r>
            <w:proofErr w:type="spellEnd"/>
            <w:r w:rsidRPr="00BE0B24">
              <w:rPr>
                <w:b/>
                <w:lang w:val="cs-CZ"/>
              </w:rPr>
              <w:t xml:space="preserve"> to </w:t>
            </w:r>
            <w:proofErr w:type="spellStart"/>
            <w:r w:rsidRPr="00BE0B24">
              <w:rPr>
                <w:b/>
                <w:lang w:val="cs-CZ"/>
              </w:rPr>
              <w:t>the</w:t>
            </w:r>
            <w:proofErr w:type="spellEnd"/>
            <w:r w:rsidRPr="00BE0B24">
              <w:rPr>
                <w:b/>
                <w:lang w:val="cs-CZ"/>
              </w:rPr>
              <w:t xml:space="preserve"> ERA</w:t>
            </w:r>
            <w:r w:rsidRPr="00BE0B24" w:rsidDel="004E4C29">
              <w:rPr>
                <w:b/>
                <w:lang w:val="cs-CZ"/>
              </w:rPr>
              <w:t xml:space="preserve"> </w:t>
            </w:r>
            <w:r w:rsidRPr="00745CD9">
              <w:rPr>
                <w:b/>
                <w:color w:val="FFFFFF" w:themeColor="background1"/>
              </w:rPr>
              <w:t>(1</w:t>
            </w:r>
            <w:r w:rsidR="00CC061E" w:rsidRPr="00745CD9">
              <w:rPr>
                <w:b/>
                <w:color w:val="FFFFFF" w:themeColor="background1"/>
              </w:rPr>
              <w:t>0</w:t>
            </w:r>
            <w:r w:rsidRPr="00745CD9">
              <w:rPr>
                <w:b/>
                <w:color w:val="FFFFFF" w:themeColor="background1"/>
              </w:rPr>
              <w:t xml:space="preserve"> min)</w:t>
            </w:r>
          </w:p>
          <w:p w:rsidR="00BE0B24" w:rsidRDefault="00BE0B24" w:rsidP="00BE0B24">
            <w:pPr>
              <w:pStyle w:val="Odstavecseseznamem"/>
              <w:jc w:val="both"/>
              <w:rPr>
                <w:lang w:val="it-IT"/>
              </w:rPr>
            </w:pPr>
            <w:r w:rsidRPr="00BE0B24">
              <w:rPr>
                <w:lang w:val="it-IT"/>
              </w:rPr>
              <w:t>Anita Tregner-Mlinaric (META- GROUP)</w:t>
            </w:r>
          </w:p>
          <w:p w:rsidR="00555D9E" w:rsidRDefault="00555D9E" w:rsidP="00BE0B24">
            <w:pPr>
              <w:pStyle w:val="Odstavecseseznamem"/>
              <w:jc w:val="both"/>
              <w:rPr>
                <w:lang w:val="it-IT"/>
              </w:rPr>
            </w:pPr>
          </w:p>
          <w:p w:rsidR="00BE0B24" w:rsidRDefault="00BE0B24" w:rsidP="00BE0B24">
            <w:pPr>
              <w:pStyle w:val="Odstavecseseznamem"/>
              <w:numPr>
                <w:ilvl w:val="0"/>
                <w:numId w:val="32"/>
              </w:numPr>
              <w:tabs>
                <w:tab w:val="left" w:pos="1365"/>
              </w:tabs>
              <w:jc w:val="both"/>
              <w:rPr>
                <w:b/>
                <w:i/>
                <w:lang w:val="it-IT"/>
              </w:rPr>
            </w:pPr>
            <w:r w:rsidRPr="00BE0B24">
              <w:rPr>
                <w:b/>
                <w:i/>
                <w:lang w:val="it-IT"/>
              </w:rPr>
              <w:t>Questions &amp; Answers</w:t>
            </w:r>
          </w:p>
          <w:p w:rsidR="00BA44B9" w:rsidRPr="00BE0B24" w:rsidRDefault="00BA44B9" w:rsidP="00BA44B9">
            <w:pPr>
              <w:pStyle w:val="Odstavecseseznamem"/>
              <w:tabs>
                <w:tab w:val="left" w:pos="1365"/>
              </w:tabs>
              <w:ind w:left="360"/>
              <w:jc w:val="both"/>
              <w:rPr>
                <w:b/>
                <w:i/>
                <w:lang w:val="it-IT"/>
              </w:rPr>
            </w:pPr>
          </w:p>
        </w:tc>
      </w:tr>
      <w:tr w:rsidR="00BE0B24" w:rsidRPr="00ED5950" w:rsidTr="00A90ED6">
        <w:tc>
          <w:tcPr>
            <w:tcW w:w="1809" w:type="dxa"/>
          </w:tcPr>
          <w:p w:rsidR="00BE0B24" w:rsidRDefault="00BE0B24" w:rsidP="00E35A7C">
            <w:pPr>
              <w:jc w:val="both"/>
            </w:pPr>
            <w:r>
              <w:t>16:</w:t>
            </w:r>
            <w:r w:rsidR="00CC061E">
              <w:t>45</w:t>
            </w:r>
            <w:r>
              <w:t xml:space="preserve"> – 17:</w:t>
            </w:r>
            <w:r w:rsidR="00555D9E">
              <w:t>0</w:t>
            </w:r>
            <w:r>
              <w:t>0</w:t>
            </w:r>
          </w:p>
        </w:tc>
        <w:tc>
          <w:tcPr>
            <w:tcW w:w="7371" w:type="dxa"/>
          </w:tcPr>
          <w:p w:rsidR="00BE0B24" w:rsidRPr="00BE0B24" w:rsidRDefault="00BE0B24" w:rsidP="00BE0B24">
            <w:pPr>
              <w:jc w:val="both"/>
              <w:rPr>
                <w:b/>
              </w:rPr>
            </w:pPr>
            <w:r w:rsidRPr="00BE0B24">
              <w:rPr>
                <w:b/>
                <w:i/>
              </w:rPr>
              <w:t>Conclusions and ways forward</w:t>
            </w:r>
          </w:p>
        </w:tc>
      </w:tr>
    </w:tbl>
    <w:p w:rsidR="00CC1F81" w:rsidRPr="00B05874" w:rsidRDefault="00CC1F81" w:rsidP="00CC1F81">
      <w:pPr>
        <w:spacing w:after="0" w:line="360" w:lineRule="auto"/>
        <w:jc w:val="both"/>
      </w:pPr>
    </w:p>
    <w:p w:rsidR="003C5753" w:rsidRPr="00F96610" w:rsidRDefault="003C5753" w:rsidP="00C82CB8">
      <w:pPr>
        <w:rPr>
          <w:lang w:val="cs-CZ"/>
        </w:rPr>
      </w:pPr>
      <w:bookmarkStart w:id="0" w:name="_GoBack"/>
      <w:bookmarkEnd w:id="0"/>
    </w:p>
    <w:sectPr w:rsidR="003C5753" w:rsidRPr="00F96610" w:rsidSect="005F02E4">
      <w:headerReference w:type="default" r:id="rId9"/>
      <w:footerReference w:type="default" r:id="rId10"/>
      <w:pgSz w:w="11906" w:h="16838" w:code="9"/>
      <w:pgMar w:top="1276" w:right="1440" w:bottom="851" w:left="1440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A7" w:rsidRDefault="00F72AA7" w:rsidP="00ED3AAB">
      <w:pPr>
        <w:spacing w:after="0" w:line="240" w:lineRule="auto"/>
      </w:pPr>
      <w:r>
        <w:separator/>
      </w:r>
    </w:p>
  </w:endnote>
  <w:endnote w:type="continuationSeparator" w:id="0">
    <w:p w:rsidR="00F72AA7" w:rsidRDefault="00F72AA7" w:rsidP="00ED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2E" w:rsidRPr="00125C2E" w:rsidRDefault="00125C2E">
    <w:pPr>
      <w:pStyle w:val="Zpat"/>
      <w:jc w:val="center"/>
      <w:rPr>
        <w:sz w:val="16"/>
        <w:szCs w:val="16"/>
      </w:rPr>
    </w:pPr>
  </w:p>
  <w:p w:rsidR="00125C2E" w:rsidRDefault="00125C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A7" w:rsidRDefault="00F72AA7" w:rsidP="00ED3AAB">
      <w:pPr>
        <w:spacing w:after="0" w:line="240" w:lineRule="auto"/>
      </w:pPr>
      <w:r>
        <w:separator/>
      </w:r>
    </w:p>
  </w:footnote>
  <w:footnote w:type="continuationSeparator" w:id="0">
    <w:p w:rsidR="00F72AA7" w:rsidRDefault="00F72AA7" w:rsidP="00ED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4A" w:rsidRPr="00874A4A" w:rsidRDefault="001B27E2" w:rsidP="001B27E2">
    <w:pPr>
      <w:pStyle w:val="Zhlav"/>
    </w:pPr>
    <w:r>
      <w:rPr>
        <w:rFonts w:cs="Arial"/>
        <w:b/>
        <w:noProof/>
        <w:color w:val="1F497D"/>
        <w:sz w:val="44"/>
        <w:szCs w:val="28"/>
        <w:lang w:val="cs-CZ" w:eastAsia="cs-CZ"/>
      </w:rPr>
      <w:drawing>
        <wp:anchor distT="0" distB="0" distL="114300" distR="114300" simplePos="0" relativeHeight="251657728" behindDoc="0" locked="0" layoutInCell="1" allowOverlap="1" wp14:anchorId="1E52C808" wp14:editId="68D09439">
          <wp:simplePos x="0" y="0"/>
          <wp:positionH relativeFrom="column">
            <wp:posOffset>4220210</wp:posOffset>
          </wp:positionH>
          <wp:positionV relativeFrom="paragraph">
            <wp:posOffset>128270</wp:posOffset>
          </wp:positionV>
          <wp:extent cx="1950720" cy="563880"/>
          <wp:effectExtent l="0" t="0" r="0" b="7620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09547640"/>
        <w:docPartObj>
          <w:docPartGallery w:val="Watermarks"/>
          <w:docPartUnique/>
        </w:docPartObj>
      </w:sdtPr>
      <w:sdtEndPr/>
      <w:sdtContent>
        <w:r w:rsidR="00F72AA7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93E99" w:rsidRPr="00ED3AAB"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24D34D30" wp14:editId="5944F54A">
          <wp:simplePos x="0" y="0"/>
          <wp:positionH relativeFrom="column">
            <wp:posOffset>2275451</wp:posOffset>
          </wp:positionH>
          <wp:positionV relativeFrom="paragraph">
            <wp:posOffset>0</wp:posOffset>
          </wp:positionV>
          <wp:extent cx="1432560" cy="8185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6DE" w:rsidRPr="00C466DE">
      <w:t xml:space="preserve"> </w:t>
    </w:r>
    <w:r w:rsidR="00C466DE">
      <w:rPr>
        <w:noProof/>
        <w:lang w:val="cs-CZ" w:eastAsia="cs-CZ"/>
      </w:rPr>
      <w:drawing>
        <wp:inline distT="0" distB="0" distL="0" distR="0" wp14:anchorId="45830354" wp14:editId="4E23997D">
          <wp:extent cx="1862920" cy="907576"/>
          <wp:effectExtent l="0" t="0" r="444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8" b="9524"/>
                  <a:stretch/>
                </pic:blipFill>
                <pic:spPr bwMode="auto">
                  <a:xfrm>
                    <a:off x="0" y="0"/>
                    <a:ext cx="1863273" cy="9077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93E99">
      <w:tab/>
    </w:r>
    <w:r>
      <w:t xml:space="preserve">               </w:t>
    </w:r>
    <w:r w:rsidR="00D93826">
      <w:t xml:space="preserve">                            </w:t>
    </w:r>
    <w:r w:rsidR="003C5753">
      <w:t xml:space="preserve">     </w:t>
    </w:r>
    <w:r w:rsidR="00D93826">
      <w:t xml:space="preserve"> </w:t>
    </w:r>
    <w:r>
      <w:tab/>
    </w:r>
    <w:proofErr w:type="spellStart"/>
    <w:r w:rsidR="00874A4A">
      <w:t>Úřad</w:t>
    </w:r>
    <w:proofErr w:type="spellEnd"/>
    <w:r w:rsidR="00874A4A">
      <w:t xml:space="preserve"> </w:t>
    </w:r>
    <w:proofErr w:type="spellStart"/>
    <w:r w:rsidR="00874A4A">
      <w:t>Vlády</w:t>
    </w:r>
    <w:proofErr w:type="spellEnd"/>
    <w:r w:rsidR="00874A4A">
      <w:t xml:space="preserve"> </w:t>
    </w:r>
    <w:proofErr w:type="spellStart"/>
    <w:r w:rsidR="00874A4A">
      <w:t>České</w:t>
    </w:r>
    <w:proofErr w:type="spellEnd"/>
    <w:r>
      <w:t xml:space="preserve"> </w:t>
    </w:r>
    <w:proofErr w:type="spellStart"/>
    <w:r>
      <w:t>Republi</w:t>
    </w:r>
    <w:r w:rsidR="00874A4A">
      <w:t>ky</w:t>
    </w:r>
    <w:proofErr w:type="spellEnd"/>
  </w:p>
  <w:tbl>
    <w:tblPr>
      <w:tblW w:w="8407" w:type="dxa"/>
      <w:tblLook w:val="04A0" w:firstRow="1" w:lastRow="0" w:firstColumn="1" w:lastColumn="0" w:noHBand="0" w:noVBand="1"/>
    </w:tblPr>
    <w:tblGrid>
      <w:gridCol w:w="8407"/>
    </w:tblGrid>
    <w:tr w:rsidR="001B27E2" w:rsidTr="001B27E2">
      <w:trPr>
        <w:trHeight w:val="549"/>
      </w:trPr>
      <w:tc>
        <w:tcPr>
          <w:tcW w:w="8407" w:type="dxa"/>
          <w:shd w:val="clear" w:color="auto" w:fill="auto"/>
        </w:tcPr>
        <w:p w:rsidR="001B27E2" w:rsidRDefault="001B27E2" w:rsidP="00DD50C4">
          <w:pPr>
            <w:pStyle w:val="Zhlav"/>
            <w:jc w:val="right"/>
          </w:pPr>
        </w:p>
      </w:tc>
    </w:tr>
  </w:tbl>
  <w:p w:rsidR="00ED3AAB" w:rsidRDefault="00ED3AAB" w:rsidP="001B27E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10F"/>
    <w:multiLevelType w:val="hybridMultilevel"/>
    <w:tmpl w:val="6B60D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23BE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669DA"/>
    <w:multiLevelType w:val="hybridMultilevel"/>
    <w:tmpl w:val="27CE9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924E4"/>
    <w:multiLevelType w:val="hybridMultilevel"/>
    <w:tmpl w:val="D9CC1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F04BCD"/>
    <w:multiLevelType w:val="hybridMultilevel"/>
    <w:tmpl w:val="6C0A35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2468"/>
    <w:multiLevelType w:val="hybridMultilevel"/>
    <w:tmpl w:val="B64E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73812"/>
    <w:multiLevelType w:val="hybridMultilevel"/>
    <w:tmpl w:val="D4DC8E0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927F40"/>
    <w:multiLevelType w:val="hybridMultilevel"/>
    <w:tmpl w:val="245C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372"/>
    <w:multiLevelType w:val="hybridMultilevel"/>
    <w:tmpl w:val="9B70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C7799"/>
    <w:multiLevelType w:val="hybridMultilevel"/>
    <w:tmpl w:val="E7C8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E292D"/>
    <w:multiLevelType w:val="hybridMultilevel"/>
    <w:tmpl w:val="A8AEB4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D55754"/>
    <w:multiLevelType w:val="hybridMultilevel"/>
    <w:tmpl w:val="D98C5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D94"/>
    <w:multiLevelType w:val="hybridMultilevel"/>
    <w:tmpl w:val="2350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82754"/>
    <w:multiLevelType w:val="hybridMultilevel"/>
    <w:tmpl w:val="F7840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A30C2"/>
    <w:multiLevelType w:val="hybridMultilevel"/>
    <w:tmpl w:val="DD6AD44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32407F"/>
    <w:multiLevelType w:val="hybridMultilevel"/>
    <w:tmpl w:val="0D34024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204604"/>
    <w:multiLevelType w:val="hybridMultilevel"/>
    <w:tmpl w:val="10D8A8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1320C9"/>
    <w:multiLevelType w:val="hybridMultilevel"/>
    <w:tmpl w:val="CBA8936E"/>
    <w:lvl w:ilvl="0" w:tplc="7E84ED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A22EF8"/>
    <w:multiLevelType w:val="hybridMultilevel"/>
    <w:tmpl w:val="311C7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7673D"/>
    <w:multiLevelType w:val="hybridMultilevel"/>
    <w:tmpl w:val="97226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821FA"/>
    <w:multiLevelType w:val="hybridMultilevel"/>
    <w:tmpl w:val="3E18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46B0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25FD4"/>
    <w:multiLevelType w:val="hybridMultilevel"/>
    <w:tmpl w:val="02D2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83B16"/>
    <w:multiLevelType w:val="hybridMultilevel"/>
    <w:tmpl w:val="D2C2F0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F04B7"/>
    <w:multiLevelType w:val="hybridMultilevel"/>
    <w:tmpl w:val="11D68B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44286"/>
    <w:multiLevelType w:val="hybridMultilevel"/>
    <w:tmpl w:val="C4C09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F0B4B"/>
    <w:multiLevelType w:val="hybridMultilevel"/>
    <w:tmpl w:val="FA30A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174B68"/>
    <w:multiLevelType w:val="hybridMultilevel"/>
    <w:tmpl w:val="12083DF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D07692"/>
    <w:multiLevelType w:val="hybridMultilevel"/>
    <w:tmpl w:val="2D22CAC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1E3266"/>
    <w:multiLevelType w:val="hybridMultilevel"/>
    <w:tmpl w:val="84C2A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DD6A17"/>
    <w:multiLevelType w:val="hybridMultilevel"/>
    <w:tmpl w:val="28E8B142"/>
    <w:lvl w:ilvl="0" w:tplc="2806CA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4A46"/>
    <w:multiLevelType w:val="hybridMultilevel"/>
    <w:tmpl w:val="8260F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91353"/>
    <w:multiLevelType w:val="hybridMultilevel"/>
    <w:tmpl w:val="24E6C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EC32E7"/>
    <w:multiLevelType w:val="hybridMultilevel"/>
    <w:tmpl w:val="08C4BE68"/>
    <w:lvl w:ilvl="0" w:tplc="2806CA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A24CF"/>
    <w:multiLevelType w:val="hybridMultilevel"/>
    <w:tmpl w:val="973C54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4"/>
  </w:num>
  <w:num w:numId="5">
    <w:abstractNumId w:val="27"/>
  </w:num>
  <w:num w:numId="6">
    <w:abstractNumId w:val="11"/>
  </w:num>
  <w:num w:numId="7">
    <w:abstractNumId w:val="29"/>
  </w:num>
  <w:num w:numId="8">
    <w:abstractNumId w:val="28"/>
  </w:num>
  <w:num w:numId="9">
    <w:abstractNumId w:val="31"/>
  </w:num>
  <w:num w:numId="10">
    <w:abstractNumId w:val="8"/>
  </w:num>
  <w:num w:numId="11">
    <w:abstractNumId w:val="23"/>
  </w:num>
  <w:num w:numId="12">
    <w:abstractNumId w:val="16"/>
  </w:num>
  <w:num w:numId="13">
    <w:abstractNumId w:val="20"/>
  </w:num>
  <w:num w:numId="14">
    <w:abstractNumId w:val="21"/>
  </w:num>
  <w:num w:numId="15">
    <w:abstractNumId w:val="22"/>
  </w:num>
  <w:num w:numId="16">
    <w:abstractNumId w:val="13"/>
  </w:num>
  <w:num w:numId="17">
    <w:abstractNumId w:val="3"/>
  </w:num>
  <w:num w:numId="18">
    <w:abstractNumId w:val="10"/>
  </w:num>
  <w:num w:numId="19">
    <w:abstractNumId w:val="17"/>
  </w:num>
  <w:num w:numId="20">
    <w:abstractNumId w:val="1"/>
  </w:num>
  <w:num w:numId="21">
    <w:abstractNumId w:val="18"/>
  </w:num>
  <w:num w:numId="22">
    <w:abstractNumId w:val="0"/>
  </w:num>
  <w:num w:numId="23">
    <w:abstractNumId w:val="15"/>
  </w:num>
  <w:num w:numId="24">
    <w:abstractNumId w:val="12"/>
  </w:num>
  <w:num w:numId="25">
    <w:abstractNumId w:val="9"/>
  </w:num>
  <w:num w:numId="26">
    <w:abstractNumId w:val="32"/>
  </w:num>
  <w:num w:numId="27">
    <w:abstractNumId w:val="30"/>
  </w:num>
  <w:num w:numId="28">
    <w:abstractNumId w:val="24"/>
  </w:num>
  <w:num w:numId="29">
    <w:abstractNumId w:val="11"/>
  </w:num>
  <w:num w:numId="30">
    <w:abstractNumId w:val="2"/>
  </w:num>
  <w:num w:numId="31">
    <w:abstractNumId w:val="5"/>
  </w:num>
  <w:num w:numId="32">
    <w:abstractNumId w:val="14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5874"/>
    <w:rsid w:val="000015C6"/>
    <w:rsid w:val="00004377"/>
    <w:rsid w:val="0000587D"/>
    <w:rsid w:val="00005D31"/>
    <w:rsid w:val="0001540F"/>
    <w:rsid w:val="00021475"/>
    <w:rsid w:val="000235E7"/>
    <w:rsid w:val="00023F81"/>
    <w:rsid w:val="00024889"/>
    <w:rsid w:val="000249A2"/>
    <w:rsid w:val="0002594C"/>
    <w:rsid w:val="000315CF"/>
    <w:rsid w:val="0003290B"/>
    <w:rsid w:val="00035EAE"/>
    <w:rsid w:val="00040EE3"/>
    <w:rsid w:val="000420D0"/>
    <w:rsid w:val="00044E95"/>
    <w:rsid w:val="000467F3"/>
    <w:rsid w:val="00052D1B"/>
    <w:rsid w:val="00054E05"/>
    <w:rsid w:val="000654EE"/>
    <w:rsid w:val="00066846"/>
    <w:rsid w:val="00067791"/>
    <w:rsid w:val="000717E4"/>
    <w:rsid w:val="000731D0"/>
    <w:rsid w:val="000742F7"/>
    <w:rsid w:val="00076775"/>
    <w:rsid w:val="000774B1"/>
    <w:rsid w:val="00080121"/>
    <w:rsid w:val="00085469"/>
    <w:rsid w:val="000914B4"/>
    <w:rsid w:val="00091724"/>
    <w:rsid w:val="00094451"/>
    <w:rsid w:val="00095402"/>
    <w:rsid w:val="0009652C"/>
    <w:rsid w:val="00097925"/>
    <w:rsid w:val="000A4966"/>
    <w:rsid w:val="000B67B3"/>
    <w:rsid w:val="000B7F35"/>
    <w:rsid w:val="000C054B"/>
    <w:rsid w:val="000C1C13"/>
    <w:rsid w:val="000C2E6F"/>
    <w:rsid w:val="000D1C29"/>
    <w:rsid w:val="000D7556"/>
    <w:rsid w:val="000E1220"/>
    <w:rsid w:val="000E2407"/>
    <w:rsid w:val="000E545D"/>
    <w:rsid w:val="000E62F2"/>
    <w:rsid w:val="000E74EE"/>
    <w:rsid w:val="000F37C0"/>
    <w:rsid w:val="000F4C93"/>
    <w:rsid w:val="000F4FD1"/>
    <w:rsid w:val="000F5881"/>
    <w:rsid w:val="00100B4A"/>
    <w:rsid w:val="0010194D"/>
    <w:rsid w:val="00101DC6"/>
    <w:rsid w:val="00102583"/>
    <w:rsid w:val="00112628"/>
    <w:rsid w:val="00120CE5"/>
    <w:rsid w:val="00125C2E"/>
    <w:rsid w:val="00125D7B"/>
    <w:rsid w:val="0013033C"/>
    <w:rsid w:val="0013180B"/>
    <w:rsid w:val="00131D2F"/>
    <w:rsid w:val="00133913"/>
    <w:rsid w:val="001347C1"/>
    <w:rsid w:val="00143FBF"/>
    <w:rsid w:val="0015032C"/>
    <w:rsid w:val="001523D0"/>
    <w:rsid w:val="00163213"/>
    <w:rsid w:val="00163D3A"/>
    <w:rsid w:val="00163F67"/>
    <w:rsid w:val="00167D49"/>
    <w:rsid w:val="00171AA3"/>
    <w:rsid w:val="00175013"/>
    <w:rsid w:val="001778A6"/>
    <w:rsid w:val="00183FFA"/>
    <w:rsid w:val="00197918"/>
    <w:rsid w:val="001A3CDE"/>
    <w:rsid w:val="001A6FCE"/>
    <w:rsid w:val="001B27E2"/>
    <w:rsid w:val="001B3A0F"/>
    <w:rsid w:val="001C2652"/>
    <w:rsid w:val="001C2AF1"/>
    <w:rsid w:val="001C5641"/>
    <w:rsid w:val="001C6233"/>
    <w:rsid w:val="001D31C6"/>
    <w:rsid w:val="001D4F89"/>
    <w:rsid w:val="001D5C21"/>
    <w:rsid w:val="001D731A"/>
    <w:rsid w:val="001D777D"/>
    <w:rsid w:val="001E21AC"/>
    <w:rsid w:val="001E3018"/>
    <w:rsid w:val="001E387F"/>
    <w:rsid w:val="001E3D44"/>
    <w:rsid w:val="001E4005"/>
    <w:rsid w:val="001E6F31"/>
    <w:rsid w:val="001E7956"/>
    <w:rsid w:val="001E7BA8"/>
    <w:rsid w:val="001F1EBC"/>
    <w:rsid w:val="001F2F78"/>
    <w:rsid w:val="001F4F74"/>
    <w:rsid w:val="0020239C"/>
    <w:rsid w:val="00203384"/>
    <w:rsid w:val="00204F2C"/>
    <w:rsid w:val="002060B5"/>
    <w:rsid w:val="00211D92"/>
    <w:rsid w:val="00215D16"/>
    <w:rsid w:val="00216B95"/>
    <w:rsid w:val="00223577"/>
    <w:rsid w:val="00225EDC"/>
    <w:rsid w:val="00230054"/>
    <w:rsid w:val="00230971"/>
    <w:rsid w:val="00231EB7"/>
    <w:rsid w:val="00233302"/>
    <w:rsid w:val="00233ED0"/>
    <w:rsid w:val="0023597D"/>
    <w:rsid w:val="002370D0"/>
    <w:rsid w:val="0023764B"/>
    <w:rsid w:val="00240729"/>
    <w:rsid w:val="00242EF1"/>
    <w:rsid w:val="002454EB"/>
    <w:rsid w:val="00246417"/>
    <w:rsid w:val="00246CE2"/>
    <w:rsid w:val="002510B3"/>
    <w:rsid w:val="00253832"/>
    <w:rsid w:val="00261935"/>
    <w:rsid w:val="002652F1"/>
    <w:rsid w:val="0026659A"/>
    <w:rsid w:val="0027060A"/>
    <w:rsid w:val="00271913"/>
    <w:rsid w:val="00271E7D"/>
    <w:rsid w:val="00275147"/>
    <w:rsid w:val="00276337"/>
    <w:rsid w:val="00280422"/>
    <w:rsid w:val="00282B95"/>
    <w:rsid w:val="002860B3"/>
    <w:rsid w:val="00287C4F"/>
    <w:rsid w:val="002900AC"/>
    <w:rsid w:val="0029029A"/>
    <w:rsid w:val="002902E0"/>
    <w:rsid w:val="002903BF"/>
    <w:rsid w:val="00290D71"/>
    <w:rsid w:val="00293787"/>
    <w:rsid w:val="002940B6"/>
    <w:rsid w:val="00296234"/>
    <w:rsid w:val="002A6F26"/>
    <w:rsid w:val="002A758D"/>
    <w:rsid w:val="002B071D"/>
    <w:rsid w:val="002B0E1C"/>
    <w:rsid w:val="002B4E87"/>
    <w:rsid w:val="002B7760"/>
    <w:rsid w:val="002C11FB"/>
    <w:rsid w:val="002C252B"/>
    <w:rsid w:val="002C3702"/>
    <w:rsid w:val="002D1164"/>
    <w:rsid w:val="002D2622"/>
    <w:rsid w:val="002D4789"/>
    <w:rsid w:val="002E0070"/>
    <w:rsid w:val="002E3A37"/>
    <w:rsid w:val="002E4C6B"/>
    <w:rsid w:val="002E7312"/>
    <w:rsid w:val="002F0044"/>
    <w:rsid w:val="002F61E8"/>
    <w:rsid w:val="00300A5B"/>
    <w:rsid w:val="00301FA5"/>
    <w:rsid w:val="00303868"/>
    <w:rsid w:val="003047FB"/>
    <w:rsid w:val="003109AC"/>
    <w:rsid w:val="003109DB"/>
    <w:rsid w:val="00310F64"/>
    <w:rsid w:val="0031115B"/>
    <w:rsid w:val="00313848"/>
    <w:rsid w:val="00313B80"/>
    <w:rsid w:val="00314534"/>
    <w:rsid w:val="00317A22"/>
    <w:rsid w:val="00320085"/>
    <w:rsid w:val="003203CC"/>
    <w:rsid w:val="003209F6"/>
    <w:rsid w:val="00323A44"/>
    <w:rsid w:val="0032563F"/>
    <w:rsid w:val="00326E1E"/>
    <w:rsid w:val="00332DE8"/>
    <w:rsid w:val="003435FB"/>
    <w:rsid w:val="00345570"/>
    <w:rsid w:val="00346B2D"/>
    <w:rsid w:val="003515C8"/>
    <w:rsid w:val="00355FCA"/>
    <w:rsid w:val="00357B42"/>
    <w:rsid w:val="00360594"/>
    <w:rsid w:val="0036379C"/>
    <w:rsid w:val="00364D8B"/>
    <w:rsid w:val="00366011"/>
    <w:rsid w:val="00366A2B"/>
    <w:rsid w:val="00370B95"/>
    <w:rsid w:val="00371405"/>
    <w:rsid w:val="003714EC"/>
    <w:rsid w:val="003856C0"/>
    <w:rsid w:val="0038653C"/>
    <w:rsid w:val="00387E57"/>
    <w:rsid w:val="003906BE"/>
    <w:rsid w:val="00390A21"/>
    <w:rsid w:val="0039149A"/>
    <w:rsid w:val="00393B0D"/>
    <w:rsid w:val="003953E0"/>
    <w:rsid w:val="003955C5"/>
    <w:rsid w:val="00396F16"/>
    <w:rsid w:val="003A1400"/>
    <w:rsid w:val="003A1958"/>
    <w:rsid w:val="003A2F11"/>
    <w:rsid w:val="003A4810"/>
    <w:rsid w:val="003A6006"/>
    <w:rsid w:val="003A693A"/>
    <w:rsid w:val="003A713A"/>
    <w:rsid w:val="003B0C1C"/>
    <w:rsid w:val="003B5609"/>
    <w:rsid w:val="003C5753"/>
    <w:rsid w:val="003C66C2"/>
    <w:rsid w:val="003D26CE"/>
    <w:rsid w:val="003D3911"/>
    <w:rsid w:val="003D4655"/>
    <w:rsid w:val="003D648D"/>
    <w:rsid w:val="003E0060"/>
    <w:rsid w:val="003E2657"/>
    <w:rsid w:val="003E30B2"/>
    <w:rsid w:val="003E7758"/>
    <w:rsid w:val="003F225F"/>
    <w:rsid w:val="003F38EC"/>
    <w:rsid w:val="003F4C2C"/>
    <w:rsid w:val="003F6AB7"/>
    <w:rsid w:val="00400178"/>
    <w:rsid w:val="00402ED1"/>
    <w:rsid w:val="00403273"/>
    <w:rsid w:val="00406BA9"/>
    <w:rsid w:val="004141FD"/>
    <w:rsid w:val="00414C48"/>
    <w:rsid w:val="00420982"/>
    <w:rsid w:val="004360DC"/>
    <w:rsid w:val="00437127"/>
    <w:rsid w:val="00443800"/>
    <w:rsid w:val="004439C8"/>
    <w:rsid w:val="00444AB2"/>
    <w:rsid w:val="00446A6C"/>
    <w:rsid w:val="00446F0C"/>
    <w:rsid w:val="00450D5B"/>
    <w:rsid w:val="00454667"/>
    <w:rsid w:val="00457393"/>
    <w:rsid w:val="00457F89"/>
    <w:rsid w:val="00466DCE"/>
    <w:rsid w:val="00472C6C"/>
    <w:rsid w:val="004744F9"/>
    <w:rsid w:val="0048507F"/>
    <w:rsid w:val="00494151"/>
    <w:rsid w:val="004A1EC0"/>
    <w:rsid w:val="004A4636"/>
    <w:rsid w:val="004B089E"/>
    <w:rsid w:val="004B0ACC"/>
    <w:rsid w:val="004B2D3B"/>
    <w:rsid w:val="004B4CD8"/>
    <w:rsid w:val="004B59DE"/>
    <w:rsid w:val="004B64CD"/>
    <w:rsid w:val="004C000E"/>
    <w:rsid w:val="004C191C"/>
    <w:rsid w:val="004C4DF3"/>
    <w:rsid w:val="004C7461"/>
    <w:rsid w:val="004D0C45"/>
    <w:rsid w:val="004D3064"/>
    <w:rsid w:val="004D5858"/>
    <w:rsid w:val="004E0DB5"/>
    <w:rsid w:val="004E2B5E"/>
    <w:rsid w:val="004E3FD2"/>
    <w:rsid w:val="004E4C29"/>
    <w:rsid w:val="004F3F56"/>
    <w:rsid w:val="0050413A"/>
    <w:rsid w:val="00507D63"/>
    <w:rsid w:val="0051302C"/>
    <w:rsid w:val="00513177"/>
    <w:rsid w:val="00516CF2"/>
    <w:rsid w:val="005178E1"/>
    <w:rsid w:val="00517D99"/>
    <w:rsid w:val="0052007F"/>
    <w:rsid w:val="0052352D"/>
    <w:rsid w:val="005321F8"/>
    <w:rsid w:val="0053619C"/>
    <w:rsid w:val="005363FA"/>
    <w:rsid w:val="0054342E"/>
    <w:rsid w:val="00552919"/>
    <w:rsid w:val="00553F78"/>
    <w:rsid w:val="00554352"/>
    <w:rsid w:val="00555750"/>
    <w:rsid w:val="00555D9E"/>
    <w:rsid w:val="00562C62"/>
    <w:rsid w:val="00563670"/>
    <w:rsid w:val="00564AEC"/>
    <w:rsid w:val="0056539A"/>
    <w:rsid w:val="00572527"/>
    <w:rsid w:val="005729EF"/>
    <w:rsid w:val="00573A5D"/>
    <w:rsid w:val="0057441E"/>
    <w:rsid w:val="00575995"/>
    <w:rsid w:val="00577EF4"/>
    <w:rsid w:val="00587AFD"/>
    <w:rsid w:val="00591059"/>
    <w:rsid w:val="00592B80"/>
    <w:rsid w:val="00595C83"/>
    <w:rsid w:val="005A4BAB"/>
    <w:rsid w:val="005A51FF"/>
    <w:rsid w:val="005A5840"/>
    <w:rsid w:val="005A6024"/>
    <w:rsid w:val="005A704D"/>
    <w:rsid w:val="005B098A"/>
    <w:rsid w:val="005B7349"/>
    <w:rsid w:val="005C01C4"/>
    <w:rsid w:val="005C1140"/>
    <w:rsid w:val="005C37C5"/>
    <w:rsid w:val="005D5B21"/>
    <w:rsid w:val="005E1F8D"/>
    <w:rsid w:val="005E3224"/>
    <w:rsid w:val="005F02E0"/>
    <w:rsid w:val="005F02E4"/>
    <w:rsid w:val="005F1EC1"/>
    <w:rsid w:val="005F37B9"/>
    <w:rsid w:val="005F45B4"/>
    <w:rsid w:val="005F4EDD"/>
    <w:rsid w:val="005F60A6"/>
    <w:rsid w:val="005F680B"/>
    <w:rsid w:val="005F6C9D"/>
    <w:rsid w:val="00602157"/>
    <w:rsid w:val="00603453"/>
    <w:rsid w:val="006104E6"/>
    <w:rsid w:val="0061131D"/>
    <w:rsid w:val="00611AEC"/>
    <w:rsid w:val="00611B52"/>
    <w:rsid w:val="00613C58"/>
    <w:rsid w:val="006142F2"/>
    <w:rsid w:val="00624564"/>
    <w:rsid w:val="006261B8"/>
    <w:rsid w:val="00627434"/>
    <w:rsid w:val="006278F6"/>
    <w:rsid w:val="00627B2C"/>
    <w:rsid w:val="00630D37"/>
    <w:rsid w:val="00634751"/>
    <w:rsid w:val="00635589"/>
    <w:rsid w:val="00635B66"/>
    <w:rsid w:val="00635F17"/>
    <w:rsid w:val="00642323"/>
    <w:rsid w:val="0064285D"/>
    <w:rsid w:val="006454AF"/>
    <w:rsid w:val="00645A09"/>
    <w:rsid w:val="00650897"/>
    <w:rsid w:val="00652777"/>
    <w:rsid w:val="00653A06"/>
    <w:rsid w:val="00660DFD"/>
    <w:rsid w:val="006628CC"/>
    <w:rsid w:val="00662FDF"/>
    <w:rsid w:val="0066520C"/>
    <w:rsid w:val="00666547"/>
    <w:rsid w:val="00667635"/>
    <w:rsid w:val="00671B06"/>
    <w:rsid w:val="00672977"/>
    <w:rsid w:val="00673247"/>
    <w:rsid w:val="0067614A"/>
    <w:rsid w:val="006763D2"/>
    <w:rsid w:val="00680756"/>
    <w:rsid w:val="00693A12"/>
    <w:rsid w:val="006A069E"/>
    <w:rsid w:val="006A4E54"/>
    <w:rsid w:val="006A6CD9"/>
    <w:rsid w:val="006A712C"/>
    <w:rsid w:val="006B24AE"/>
    <w:rsid w:val="006C146E"/>
    <w:rsid w:val="006C197B"/>
    <w:rsid w:val="006C1BCF"/>
    <w:rsid w:val="006C4007"/>
    <w:rsid w:val="006C7842"/>
    <w:rsid w:val="006E05A3"/>
    <w:rsid w:val="006E1D67"/>
    <w:rsid w:val="006E557D"/>
    <w:rsid w:val="006E58DA"/>
    <w:rsid w:val="006F2BB1"/>
    <w:rsid w:val="006F4067"/>
    <w:rsid w:val="006F43ED"/>
    <w:rsid w:val="006F66AB"/>
    <w:rsid w:val="006F7091"/>
    <w:rsid w:val="00701C61"/>
    <w:rsid w:val="00701F38"/>
    <w:rsid w:val="00702232"/>
    <w:rsid w:val="007044FC"/>
    <w:rsid w:val="007077B8"/>
    <w:rsid w:val="00707CC1"/>
    <w:rsid w:val="00720453"/>
    <w:rsid w:val="007228C7"/>
    <w:rsid w:val="00722A0C"/>
    <w:rsid w:val="00723E34"/>
    <w:rsid w:val="00733EB2"/>
    <w:rsid w:val="00741007"/>
    <w:rsid w:val="00743D6B"/>
    <w:rsid w:val="00745CD9"/>
    <w:rsid w:val="00746937"/>
    <w:rsid w:val="00752AF0"/>
    <w:rsid w:val="007546DE"/>
    <w:rsid w:val="00755AF3"/>
    <w:rsid w:val="00760FB0"/>
    <w:rsid w:val="00762BCA"/>
    <w:rsid w:val="00764AD8"/>
    <w:rsid w:val="0076531B"/>
    <w:rsid w:val="00773DD4"/>
    <w:rsid w:val="00774FD5"/>
    <w:rsid w:val="007765F5"/>
    <w:rsid w:val="0078212A"/>
    <w:rsid w:val="0078233F"/>
    <w:rsid w:val="007823B2"/>
    <w:rsid w:val="0078669B"/>
    <w:rsid w:val="00790239"/>
    <w:rsid w:val="00790C7F"/>
    <w:rsid w:val="007952B4"/>
    <w:rsid w:val="0079788A"/>
    <w:rsid w:val="007978D0"/>
    <w:rsid w:val="00797D2D"/>
    <w:rsid w:val="007A16EA"/>
    <w:rsid w:val="007A6229"/>
    <w:rsid w:val="007A6F69"/>
    <w:rsid w:val="007B3590"/>
    <w:rsid w:val="007B44D0"/>
    <w:rsid w:val="007B5539"/>
    <w:rsid w:val="007B6D79"/>
    <w:rsid w:val="007C0C14"/>
    <w:rsid w:val="007C49E3"/>
    <w:rsid w:val="007C6012"/>
    <w:rsid w:val="007C66E6"/>
    <w:rsid w:val="007D73D7"/>
    <w:rsid w:val="007E5DA8"/>
    <w:rsid w:val="007E70A9"/>
    <w:rsid w:val="007F16BE"/>
    <w:rsid w:val="007F17C9"/>
    <w:rsid w:val="007F1CD1"/>
    <w:rsid w:val="007F4023"/>
    <w:rsid w:val="007F41DC"/>
    <w:rsid w:val="007F4F03"/>
    <w:rsid w:val="007F630B"/>
    <w:rsid w:val="0080111C"/>
    <w:rsid w:val="00801D0F"/>
    <w:rsid w:val="008065CE"/>
    <w:rsid w:val="0080667D"/>
    <w:rsid w:val="00806859"/>
    <w:rsid w:val="00810D38"/>
    <w:rsid w:val="00813B39"/>
    <w:rsid w:val="00815BB9"/>
    <w:rsid w:val="008164AC"/>
    <w:rsid w:val="00817FC1"/>
    <w:rsid w:val="00825DF2"/>
    <w:rsid w:val="008260F1"/>
    <w:rsid w:val="00840A39"/>
    <w:rsid w:val="008427A7"/>
    <w:rsid w:val="00843678"/>
    <w:rsid w:val="008447D6"/>
    <w:rsid w:val="00847D0B"/>
    <w:rsid w:val="00850328"/>
    <w:rsid w:val="00850604"/>
    <w:rsid w:val="00851AD8"/>
    <w:rsid w:val="008557C7"/>
    <w:rsid w:val="00857B22"/>
    <w:rsid w:val="00861067"/>
    <w:rsid w:val="00862768"/>
    <w:rsid w:val="008661D4"/>
    <w:rsid w:val="008713B8"/>
    <w:rsid w:val="0087252F"/>
    <w:rsid w:val="00872CC2"/>
    <w:rsid w:val="008730C7"/>
    <w:rsid w:val="00874A4A"/>
    <w:rsid w:val="00875015"/>
    <w:rsid w:val="0088555F"/>
    <w:rsid w:val="00890CCA"/>
    <w:rsid w:val="00891757"/>
    <w:rsid w:val="008A0F1F"/>
    <w:rsid w:val="008A1C8A"/>
    <w:rsid w:val="008A50CA"/>
    <w:rsid w:val="008B1FBD"/>
    <w:rsid w:val="008B29F8"/>
    <w:rsid w:val="008B5ABA"/>
    <w:rsid w:val="008C3B9D"/>
    <w:rsid w:val="008C4D3A"/>
    <w:rsid w:val="008C6BC4"/>
    <w:rsid w:val="008D0046"/>
    <w:rsid w:val="008D03B0"/>
    <w:rsid w:val="008D0C0E"/>
    <w:rsid w:val="008D2C29"/>
    <w:rsid w:val="008E0B8C"/>
    <w:rsid w:val="008E64E4"/>
    <w:rsid w:val="008F0713"/>
    <w:rsid w:val="008F135F"/>
    <w:rsid w:val="008F183E"/>
    <w:rsid w:val="008F2ECC"/>
    <w:rsid w:val="008F6745"/>
    <w:rsid w:val="00900C9D"/>
    <w:rsid w:val="00901F47"/>
    <w:rsid w:val="00904452"/>
    <w:rsid w:val="0090529C"/>
    <w:rsid w:val="00914EA9"/>
    <w:rsid w:val="00922E7A"/>
    <w:rsid w:val="009241D2"/>
    <w:rsid w:val="009248F8"/>
    <w:rsid w:val="00924AA5"/>
    <w:rsid w:val="00926337"/>
    <w:rsid w:val="00930E55"/>
    <w:rsid w:val="00935FE8"/>
    <w:rsid w:val="00937764"/>
    <w:rsid w:val="009417AA"/>
    <w:rsid w:val="0094752F"/>
    <w:rsid w:val="00947A5A"/>
    <w:rsid w:val="009528BC"/>
    <w:rsid w:val="0095346E"/>
    <w:rsid w:val="0095721E"/>
    <w:rsid w:val="009641EA"/>
    <w:rsid w:val="009644A6"/>
    <w:rsid w:val="00964787"/>
    <w:rsid w:val="00967726"/>
    <w:rsid w:val="009711A0"/>
    <w:rsid w:val="00973B39"/>
    <w:rsid w:val="0097562C"/>
    <w:rsid w:val="0097580C"/>
    <w:rsid w:val="00981E42"/>
    <w:rsid w:val="00993148"/>
    <w:rsid w:val="00993E99"/>
    <w:rsid w:val="00995FC7"/>
    <w:rsid w:val="00996EA5"/>
    <w:rsid w:val="00997225"/>
    <w:rsid w:val="009A1354"/>
    <w:rsid w:val="009A38EE"/>
    <w:rsid w:val="009A4757"/>
    <w:rsid w:val="009A67EB"/>
    <w:rsid w:val="009A6D91"/>
    <w:rsid w:val="009B1D23"/>
    <w:rsid w:val="009C1342"/>
    <w:rsid w:val="009C4D2B"/>
    <w:rsid w:val="009D0807"/>
    <w:rsid w:val="009D2346"/>
    <w:rsid w:val="009D40BF"/>
    <w:rsid w:val="009D47E2"/>
    <w:rsid w:val="009E049D"/>
    <w:rsid w:val="009E3504"/>
    <w:rsid w:val="009E4700"/>
    <w:rsid w:val="009F0627"/>
    <w:rsid w:val="009F1B4F"/>
    <w:rsid w:val="009F3031"/>
    <w:rsid w:val="009F7F73"/>
    <w:rsid w:val="00A05113"/>
    <w:rsid w:val="00A07F7A"/>
    <w:rsid w:val="00A10AB1"/>
    <w:rsid w:val="00A11589"/>
    <w:rsid w:val="00A11783"/>
    <w:rsid w:val="00A11F33"/>
    <w:rsid w:val="00A1358B"/>
    <w:rsid w:val="00A22411"/>
    <w:rsid w:val="00A226A4"/>
    <w:rsid w:val="00A228B9"/>
    <w:rsid w:val="00A246BB"/>
    <w:rsid w:val="00A26546"/>
    <w:rsid w:val="00A26B60"/>
    <w:rsid w:val="00A275E9"/>
    <w:rsid w:val="00A35C92"/>
    <w:rsid w:val="00A3615B"/>
    <w:rsid w:val="00A36E3C"/>
    <w:rsid w:val="00A414F1"/>
    <w:rsid w:val="00A4475A"/>
    <w:rsid w:val="00A45451"/>
    <w:rsid w:val="00A54436"/>
    <w:rsid w:val="00A54BDA"/>
    <w:rsid w:val="00A54F9B"/>
    <w:rsid w:val="00A553F3"/>
    <w:rsid w:val="00A627FE"/>
    <w:rsid w:val="00A63360"/>
    <w:rsid w:val="00A75DE9"/>
    <w:rsid w:val="00A81F04"/>
    <w:rsid w:val="00A849A8"/>
    <w:rsid w:val="00A90ED6"/>
    <w:rsid w:val="00A969D8"/>
    <w:rsid w:val="00AA0FA1"/>
    <w:rsid w:val="00AA1948"/>
    <w:rsid w:val="00AA34B6"/>
    <w:rsid w:val="00AB20F5"/>
    <w:rsid w:val="00AB6CAC"/>
    <w:rsid w:val="00AC03E1"/>
    <w:rsid w:val="00AC5071"/>
    <w:rsid w:val="00AC699C"/>
    <w:rsid w:val="00AD0F90"/>
    <w:rsid w:val="00AD4952"/>
    <w:rsid w:val="00AD4CA0"/>
    <w:rsid w:val="00AD53BD"/>
    <w:rsid w:val="00AD7256"/>
    <w:rsid w:val="00AE0877"/>
    <w:rsid w:val="00AE16FE"/>
    <w:rsid w:val="00AE366A"/>
    <w:rsid w:val="00AE380E"/>
    <w:rsid w:val="00AE4434"/>
    <w:rsid w:val="00AE6012"/>
    <w:rsid w:val="00AE6947"/>
    <w:rsid w:val="00AF14A0"/>
    <w:rsid w:val="00AF49B5"/>
    <w:rsid w:val="00AF6130"/>
    <w:rsid w:val="00AF7D8C"/>
    <w:rsid w:val="00B00E5F"/>
    <w:rsid w:val="00B03ACC"/>
    <w:rsid w:val="00B05874"/>
    <w:rsid w:val="00B17F17"/>
    <w:rsid w:val="00B2035B"/>
    <w:rsid w:val="00B25688"/>
    <w:rsid w:val="00B259D4"/>
    <w:rsid w:val="00B30A12"/>
    <w:rsid w:val="00B31C2D"/>
    <w:rsid w:val="00B35E4A"/>
    <w:rsid w:val="00B37DA9"/>
    <w:rsid w:val="00B45865"/>
    <w:rsid w:val="00B55748"/>
    <w:rsid w:val="00B56085"/>
    <w:rsid w:val="00B615D3"/>
    <w:rsid w:val="00B61D80"/>
    <w:rsid w:val="00B6467C"/>
    <w:rsid w:val="00B66A08"/>
    <w:rsid w:val="00B6730C"/>
    <w:rsid w:val="00B70A94"/>
    <w:rsid w:val="00B75A5A"/>
    <w:rsid w:val="00B77651"/>
    <w:rsid w:val="00B800F0"/>
    <w:rsid w:val="00B80F92"/>
    <w:rsid w:val="00B80FD0"/>
    <w:rsid w:val="00B92F45"/>
    <w:rsid w:val="00B93AA0"/>
    <w:rsid w:val="00B954D0"/>
    <w:rsid w:val="00B96700"/>
    <w:rsid w:val="00B968CC"/>
    <w:rsid w:val="00BA1571"/>
    <w:rsid w:val="00BA2501"/>
    <w:rsid w:val="00BA44B9"/>
    <w:rsid w:val="00BA534D"/>
    <w:rsid w:val="00BA6498"/>
    <w:rsid w:val="00BA7466"/>
    <w:rsid w:val="00BA7F0A"/>
    <w:rsid w:val="00BB2A63"/>
    <w:rsid w:val="00BB2E2C"/>
    <w:rsid w:val="00BB382C"/>
    <w:rsid w:val="00BB559A"/>
    <w:rsid w:val="00BC05CA"/>
    <w:rsid w:val="00BD24F2"/>
    <w:rsid w:val="00BD25AC"/>
    <w:rsid w:val="00BD2CDB"/>
    <w:rsid w:val="00BD5596"/>
    <w:rsid w:val="00BE0B24"/>
    <w:rsid w:val="00BE2737"/>
    <w:rsid w:val="00BE46B0"/>
    <w:rsid w:val="00BF0470"/>
    <w:rsid w:val="00C01E4F"/>
    <w:rsid w:val="00C064C1"/>
    <w:rsid w:val="00C06E55"/>
    <w:rsid w:val="00C079F9"/>
    <w:rsid w:val="00C101F4"/>
    <w:rsid w:val="00C11808"/>
    <w:rsid w:val="00C11F3D"/>
    <w:rsid w:val="00C129A3"/>
    <w:rsid w:val="00C16B16"/>
    <w:rsid w:val="00C20149"/>
    <w:rsid w:val="00C22853"/>
    <w:rsid w:val="00C22CF0"/>
    <w:rsid w:val="00C25852"/>
    <w:rsid w:val="00C30B25"/>
    <w:rsid w:val="00C35178"/>
    <w:rsid w:val="00C36D88"/>
    <w:rsid w:val="00C4136D"/>
    <w:rsid w:val="00C41C45"/>
    <w:rsid w:val="00C420B4"/>
    <w:rsid w:val="00C43C29"/>
    <w:rsid w:val="00C45250"/>
    <w:rsid w:val="00C466DE"/>
    <w:rsid w:val="00C513E1"/>
    <w:rsid w:val="00C5477D"/>
    <w:rsid w:val="00C5522E"/>
    <w:rsid w:val="00C5610A"/>
    <w:rsid w:val="00C56916"/>
    <w:rsid w:val="00C65A39"/>
    <w:rsid w:val="00C7226B"/>
    <w:rsid w:val="00C77CC4"/>
    <w:rsid w:val="00C82213"/>
    <w:rsid w:val="00C82CB8"/>
    <w:rsid w:val="00CA4037"/>
    <w:rsid w:val="00CA6987"/>
    <w:rsid w:val="00CB522F"/>
    <w:rsid w:val="00CB7088"/>
    <w:rsid w:val="00CC061E"/>
    <w:rsid w:val="00CC1F81"/>
    <w:rsid w:val="00CC49EC"/>
    <w:rsid w:val="00CC4A7B"/>
    <w:rsid w:val="00CD113E"/>
    <w:rsid w:val="00CD20C3"/>
    <w:rsid w:val="00CD5AEF"/>
    <w:rsid w:val="00CD7EC9"/>
    <w:rsid w:val="00CE23BC"/>
    <w:rsid w:val="00CF1973"/>
    <w:rsid w:val="00CF3474"/>
    <w:rsid w:val="00CF36A1"/>
    <w:rsid w:val="00CF4388"/>
    <w:rsid w:val="00CF54FC"/>
    <w:rsid w:val="00CF7CDA"/>
    <w:rsid w:val="00D04D42"/>
    <w:rsid w:val="00D063A0"/>
    <w:rsid w:val="00D153A1"/>
    <w:rsid w:val="00D173D8"/>
    <w:rsid w:val="00D20A95"/>
    <w:rsid w:val="00D21D56"/>
    <w:rsid w:val="00D220D7"/>
    <w:rsid w:val="00D2352C"/>
    <w:rsid w:val="00D34BDA"/>
    <w:rsid w:val="00D35D75"/>
    <w:rsid w:val="00D36184"/>
    <w:rsid w:val="00D36612"/>
    <w:rsid w:val="00D37BAC"/>
    <w:rsid w:val="00D40863"/>
    <w:rsid w:val="00D44FA9"/>
    <w:rsid w:val="00D451C4"/>
    <w:rsid w:val="00D46723"/>
    <w:rsid w:val="00D54A22"/>
    <w:rsid w:val="00D57BE0"/>
    <w:rsid w:val="00D6107C"/>
    <w:rsid w:val="00D61293"/>
    <w:rsid w:val="00D637E2"/>
    <w:rsid w:val="00D65466"/>
    <w:rsid w:val="00D71316"/>
    <w:rsid w:val="00D71612"/>
    <w:rsid w:val="00D736CC"/>
    <w:rsid w:val="00D74486"/>
    <w:rsid w:val="00D761FB"/>
    <w:rsid w:val="00D80625"/>
    <w:rsid w:val="00D840A4"/>
    <w:rsid w:val="00D93826"/>
    <w:rsid w:val="00DA4493"/>
    <w:rsid w:val="00DA44AF"/>
    <w:rsid w:val="00DA56E5"/>
    <w:rsid w:val="00DA64F0"/>
    <w:rsid w:val="00DA7472"/>
    <w:rsid w:val="00DB161A"/>
    <w:rsid w:val="00DC3580"/>
    <w:rsid w:val="00DC5A0A"/>
    <w:rsid w:val="00DC5E98"/>
    <w:rsid w:val="00DD3225"/>
    <w:rsid w:val="00DD3669"/>
    <w:rsid w:val="00DD6541"/>
    <w:rsid w:val="00DD7383"/>
    <w:rsid w:val="00DD7BFF"/>
    <w:rsid w:val="00DE2559"/>
    <w:rsid w:val="00DE2A49"/>
    <w:rsid w:val="00DE5961"/>
    <w:rsid w:val="00DE7267"/>
    <w:rsid w:val="00DF282A"/>
    <w:rsid w:val="00DF4E5A"/>
    <w:rsid w:val="00DF6E93"/>
    <w:rsid w:val="00DF7BAD"/>
    <w:rsid w:val="00E02B9D"/>
    <w:rsid w:val="00E04DC4"/>
    <w:rsid w:val="00E0530F"/>
    <w:rsid w:val="00E07A25"/>
    <w:rsid w:val="00E07FDA"/>
    <w:rsid w:val="00E10B6D"/>
    <w:rsid w:val="00E135B3"/>
    <w:rsid w:val="00E1661E"/>
    <w:rsid w:val="00E16647"/>
    <w:rsid w:val="00E1711B"/>
    <w:rsid w:val="00E241D8"/>
    <w:rsid w:val="00E24F16"/>
    <w:rsid w:val="00E258F6"/>
    <w:rsid w:val="00E318F9"/>
    <w:rsid w:val="00E35843"/>
    <w:rsid w:val="00E4075D"/>
    <w:rsid w:val="00E41751"/>
    <w:rsid w:val="00E43E33"/>
    <w:rsid w:val="00E43F9F"/>
    <w:rsid w:val="00E459F8"/>
    <w:rsid w:val="00E45E55"/>
    <w:rsid w:val="00E55F8E"/>
    <w:rsid w:val="00E5773A"/>
    <w:rsid w:val="00E602F8"/>
    <w:rsid w:val="00E613D1"/>
    <w:rsid w:val="00E7416A"/>
    <w:rsid w:val="00E77ACB"/>
    <w:rsid w:val="00E81D54"/>
    <w:rsid w:val="00E823AA"/>
    <w:rsid w:val="00E83DE3"/>
    <w:rsid w:val="00E85450"/>
    <w:rsid w:val="00E85B19"/>
    <w:rsid w:val="00E8767C"/>
    <w:rsid w:val="00E87E13"/>
    <w:rsid w:val="00E87E77"/>
    <w:rsid w:val="00EA5EBB"/>
    <w:rsid w:val="00EA68C2"/>
    <w:rsid w:val="00EB0F33"/>
    <w:rsid w:val="00EB1A32"/>
    <w:rsid w:val="00EB4939"/>
    <w:rsid w:val="00EB551D"/>
    <w:rsid w:val="00EC0933"/>
    <w:rsid w:val="00EC28CD"/>
    <w:rsid w:val="00EC693B"/>
    <w:rsid w:val="00ED3AAB"/>
    <w:rsid w:val="00ED5950"/>
    <w:rsid w:val="00EE7882"/>
    <w:rsid w:val="00EF1CFB"/>
    <w:rsid w:val="00EF3123"/>
    <w:rsid w:val="00EF5E5A"/>
    <w:rsid w:val="00EF674D"/>
    <w:rsid w:val="00EF7C87"/>
    <w:rsid w:val="00F00B58"/>
    <w:rsid w:val="00F018B1"/>
    <w:rsid w:val="00F0289A"/>
    <w:rsid w:val="00F0467A"/>
    <w:rsid w:val="00F13121"/>
    <w:rsid w:val="00F14875"/>
    <w:rsid w:val="00F1612B"/>
    <w:rsid w:val="00F169D1"/>
    <w:rsid w:val="00F178BE"/>
    <w:rsid w:val="00F21199"/>
    <w:rsid w:val="00F233BF"/>
    <w:rsid w:val="00F23B40"/>
    <w:rsid w:val="00F27321"/>
    <w:rsid w:val="00F339C4"/>
    <w:rsid w:val="00F41A57"/>
    <w:rsid w:val="00F42904"/>
    <w:rsid w:val="00F50065"/>
    <w:rsid w:val="00F524FE"/>
    <w:rsid w:val="00F54494"/>
    <w:rsid w:val="00F5495C"/>
    <w:rsid w:val="00F56D7B"/>
    <w:rsid w:val="00F601E1"/>
    <w:rsid w:val="00F60C54"/>
    <w:rsid w:val="00F614D5"/>
    <w:rsid w:val="00F6190E"/>
    <w:rsid w:val="00F639C0"/>
    <w:rsid w:val="00F7136F"/>
    <w:rsid w:val="00F72AA7"/>
    <w:rsid w:val="00F73192"/>
    <w:rsid w:val="00F741A6"/>
    <w:rsid w:val="00F80712"/>
    <w:rsid w:val="00F82DB9"/>
    <w:rsid w:val="00F84189"/>
    <w:rsid w:val="00F84AFA"/>
    <w:rsid w:val="00F96097"/>
    <w:rsid w:val="00F96610"/>
    <w:rsid w:val="00F97566"/>
    <w:rsid w:val="00FA08C4"/>
    <w:rsid w:val="00FA6234"/>
    <w:rsid w:val="00FA7393"/>
    <w:rsid w:val="00FB12AD"/>
    <w:rsid w:val="00FB6D33"/>
    <w:rsid w:val="00FC18E7"/>
    <w:rsid w:val="00FC1B72"/>
    <w:rsid w:val="00FC1C31"/>
    <w:rsid w:val="00FC6BA4"/>
    <w:rsid w:val="00FC6EAD"/>
    <w:rsid w:val="00FD0C20"/>
    <w:rsid w:val="00FD69BE"/>
    <w:rsid w:val="00FD7D0E"/>
    <w:rsid w:val="00FE05A4"/>
    <w:rsid w:val="00FE060E"/>
    <w:rsid w:val="00FE0A8D"/>
    <w:rsid w:val="00FE4A36"/>
    <w:rsid w:val="00FF0C92"/>
    <w:rsid w:val="00FF4198"/>
    <w:rsid w:val="00FF6360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7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AAB"/>
  </w:style>
  <w:style w:type="paragraph" w:styleId="Zpat">
    <w:name w:val="footer"/>
    <w:basedOn w:val="Normln"/>
    <w:link w:val="ZpatChar"/>
    <w:uiPriority w:val="99"/>
    <w:unhideWhenUsed/>
    <w:rsid w:val="00ED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AAB"/>
  </w:style>
  <w:style w:type="paragraph" w:styleId="Odstavecseseznamem">
    <w:name w:val="List Paragraph"/>
    <w:basedOn w:val="Normln"/>
    <w:uiPriority w:val="34"/>
    <w:qFormat/>
    <w:rsid w:val="005F45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5A0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F5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5E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5E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E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5E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E5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27B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7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AAB"/>
  </w:style>
  <w:style w:type="paragraph" w:styleId="Zpat">
    <w:name w:val="footer"/>
    <w:basedOn w:val="Normln"/>
    <w:link w:val="ZpatChar"/>
    <w:uiPriority w:val="99"/>
    <w:unhideWhenUsed/>
    <w:rsid w:val="00ED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AAB"/>
  </w:style>
  <w:style w:type="paragraph" w:styleId="Odstavecseseznamem">
    <w:name w:val="List Paragraph"/>
    <w:basedOn w:val="Normln"/>
    <w:uiPriority w:val="34"/>
    <w:qFormat/>
    <w:rsid w:val="005F45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5A0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F5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5E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5E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E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5E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E5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27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C40F-51C2-4134-833C-92B7E2A1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924</Words>
  <Characters>5453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OZBOLAT Nida Kamil (JRC-SEVILLA)</dc:creator>
  <cp:lastModifiedBy>Fišerová Jana</cp:lastModifiedBy>
  <cp:revision>5</cp:revision>
  <cp:lastPrinted>2016-02-08T09:41:00Z</cp:lastPrinted>
  <dcterms:created xsi:type="dcterms:W3CDTF">2016-02-09T15:49:00Z</dcterms:created>
  <dcterms:modified xsi:type="dcterms:W3CDTF">2016-04-15T08:01:00Z</dcterms:modified>
</cp:coreProperties>
</file>